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72" w:beforeAutospacing="0"/>
        <w:rPr>
          <w:color w:val="auto"/>
          <w:highlight w:val="white"/>
        </w:rPr>
      </w:pPr>
      <w:r>
        <w:rPr>
          <w:color w:val="auto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pt;mso-position-horizontal:absolute;mso-position-vertical-relative:text;margin-top:0.0pt;mso-position-vertical:absolute;width:56.1pt;height:66.3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color w:val="auto"/>
          <w:sz w:val="32"/>
          <w:szCs w:val="32"/>
          <w:highlight w:val="white"/>
        </w:rPr>
        <w:t xml:space="preserve">ПРАВИТЕЛЬСТВО ЕВРЕЙСКОЙ АВТОНОМНОЙ ОБЛАСТИ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04"/>
        <w:rPr>
          <w:color w:val="auto"/>
          <w:highlight w:val="white"/>
        </w:rPr>
      </w:pPr>
      <w:r>
        <w:rPr>
          <w:b/>
          <w:bCs/>
          <w:color w:val="auto"/>
          <w:spacing w:val="45"/>
          <w:sz w:val="36"/>
          <w:szCs w:val="36"/>
          <w:highlight w:val="white"/>
        </w:rPr>
        <w:t xml:space="preserve">ПОСТАНОВЛЕНИЕ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  <w:tab/>
      </w:r>
      <w:r>
        <w:rPr>
          <w:color w:val="auto"/>
          <w:sz w:val="20"/>
          <w:highlight w:val="white"/>
        </w:rPr>
        <w:t xml:space="preserve">_____________________</w:t>
      </w:r>
      <w:r>
        <w:rPr>
          <w:color w:val="auto"/>
          <w:sz w:val="20"/>
          <w:highlight w:val="white"/>
        </w:rPr>
        <w:tab/>
        <w:t xml:space="preserve">№ _________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  <w:t xml:space="preserve">г. Биробиджан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color w:val="auto"/>
          <w:highlight w:val="white"/>
        </w:rPr>
      </w:pPr>
      <w:r>
        <w:rPr>
          <w:color w:val="auto"/>
          <w:sz w:val="32"/>
          <w:highlight w:val="white"/>
        </w:rPr>
        <w:t xml:space="preserve">⌐</w:t>
      </w:r>
      <w:r>
        <w:rPr>
          <w:color w:val="auto"/>
          <w:szCs w:val="28"/>
          <w:highlight w:val="white"/>
        </w:rPr>
        <w:tab/>
      </w:r>
      <w:r>
        <w:rPr>
          <w:color w:val="auto"/>
          <w:szCs w:val="28"/>
          <w:highlight w:val="white"/>
        </w:rPr>
        <w:tab/>
      </w:r>
      <w:r>
        <w:rPr>
          <w:color w:val="auto"/>
          <w:sz w:val="32"/>
          <w:highlight w:val="white"/>
        </w:rPr>
        <w:t xml:space="preserve">¬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  <w:lang w:eastAsia="ru-RU"/>
        </w:rPr>
      </w:r>
      <w:r>
        <w:rPr>
          <w:color w:val="auto"/>
          <w:szCs w:val="28"/>
          <w:highlight w:val="white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2020 – 202</w:t>
      </w:r>
      <w:r>
        <w:rPr>
          <w:color w:val="auto"/>
          <w:szCs w:val="28"/>
          <w:highlight w:val="white"/>
        </w:rPr>
        <w:t xml:space="preserve">7</w:t>
      </w:r>
      <w:r>
        <w:rPr>
          <w:color w:val="auto"/>
          <w:szCs w:val="28"/>
          <w:highlight w:val="white"/>
        </w:rPr>
        <w:t xml:space="preserve"> годы, утвержденную постановлением правительства Еврейской автономной области от 08.05.2020 № 148-пп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/>
        <w:jc w:val="both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Правительство Еврейской автономной области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0"/>
        <w:jc w:val="both"/>
        <w:tabs>
          <w:tab w:val="left" w:pos="0" w:leader="none"/>
        </w:tabs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  <w:t xml:space="preserve">ПОСТАНОВЛЯЕТ: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  <w:t xml:space="preserve">1. Внести в государственную </w:t>
      </w:r>
      <w:hyperlink r:id="rId16" w:tooltip="consultantplus://offline/ref=9E21B56BB2B4639EB2725FD29D2631053A054AA5EEC82011ABB4E340BD0C06410DCB4B9B8243E2BE4CEF35wE26G" w:history="1">
        <w:r>
          <w:rPr>
            <w:color w:val="auto"/>
            <w:szCs w:val="28"/>
            <w:highlight w:val="white"/>
          </w:rPr>
          <w:t xml:space="preserve">программу</w:t>
        </w:r>
      </w:hyperlink>
      <w:r>
        <w:rPr>
          <w:color w:val="auto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Еврейской автономной области «Развитие сети автомобильных дорог Еврейской автономной области» на 2020 – 202</w:t>
      </w:r>
      <w:r>
        <w:rPr>
          <w:color w:val="auto"/>
          <w:szCs w:val="28"/>
          <w:highlight w:val="white"/>
        </w:rPr>
        <w:t xml:space="preserve">7</w:t>
      </w:r>
      <w:r>
        <w:rPr>
          <w:color w:val="auto"/>
          <w:szCs w:val="28"/>
          <w:highlight w:val="white"/>
        </w:rPr>
        <w:t xml:space="preserve"> годы, утвержденную постановлением правительства Еврейской автономной области 08.05.2020 № 148-пп «О государственной программе Еврейской автономной области «Развитие сети автомобильных дорог Еврейской автономной области» на 2020 – 202</w:t>
      </w:r>
      <w:r>
        <w:rPr>
          <w:color w:val="auto"/>
          <w:szCs w:val="28"/>
          <w:highlight w:val="white"/>
        </w:rPr>
        <w:t xml:space="preserve">7</w:t>
      </w:r>
      <w:r>
        <w:rPr>
          <w:color w:val="auto"/>
          <w:szCs w:val="28"/>
          <w:highlight w:val="white"/>
        </w:rPr>
        <w:t xml:space="preserve"> годы», следующие </w:t>
      </w:r>
      <w:r>
        <w:rPr>
          <w:color w:val="auto"/>
          <w:szCs w:val="28"/>
          <w:highlight w:val="white"/>
        </w:rPr>
        <w:t xml:space="preserve">изменения: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  <w:t xml:space="preserve">1.1. В разделе 1 «Паспорт государственной программы Еврейской автономной области «Развитие сети автомобильных дорог Еврейской автономной области» на 2020 – 2027 годы»: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  <w:t xml:space="preserve">-</w:t>
      </w:r>
      <w:r>
        <w:rPr>
          <w:color w:val="auto"/>
          <w:szCs w:val="28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строку </w:t>
      </w:r>
      <w:r>
        <w:rPr>
          <w:color w:val="auto"/>
          <w:szCs w:val="28"/>
          <w:highlight w:val="white"/>
        </w:rPr>
        <w:t xml:space="preserve">«</w:t>
      </w:r>
      <w:r>
        <w:rPr>
          <w:color w:val="auto"/>
          <w:highlight w:val="white"/>
        </w:rPr>
        <w:t xml:space="preserve">Ресурсное обеспечение реализации государственной программы за счет средств областного бюджета, местных бюджетов и прогнозная оценка расходов федерального бюджета</w:t>
      </w:r>
      <w:r>
        <w:rPr>
          <w:color w:val="auto"/>
          <w:szCs w:val="28"/>
          <w:highlight w:val="white"/>
        </w:rPr>
        <w:t xml:space="preserve">» изложить в следующей редакции: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«</w:t>
            </w:r>
            <w:r>
              <w:rPr>
                <w:color w:val="auto"/>
                <w:highlight w:val="white"/>
              </w:rPr>
              <w:t xml:space="preserve">Ресурсное обеспечение реализации государственной программы за счет средств областного бюджета, местных </w:t>
            </w:r>
            <w:r>
              <w:rPr>
                <w:color w:val="auto"/>
                <w:highlight w:val="white"/>
              </w:rPr>
              <w:t xml:space="preserve">бюджетов и прогнозная оценка расходов федерального бюджета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887"/>
              <w:jc w:val="both"/>
              <w:rPr>
                <w:b w:val="0"/>
                <w:bCs w:val="0"/>
                <w:color w:val="auto"/>
                <w:sz w:val="28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О</w:t>
            </w:r>
            <w:r>
              <w:rPr>
                <w:color w:val="auto"/>
                <w:szCs w:val="28"/>
                <w:highlight w:val="white"/>
              </w:rPr>
              <w:t xml:space="preserve">бщий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 объем финансирования 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  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программы за 2020 – 2027 годы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26 54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lang w:val="ru-RU"/>
              </w:rPr>
              <w:t xml:space="preserve">363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,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  <w:lang w:val="ru-RU"/>
              </w:rPr>
              <w:t xml:space="preserve">4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  <w:lang w:val="en-US"/>
              </w:rPr>
              <w:t xml:space="preserve">7 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тыс. рублей, в том числе: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auto"/>
                <w:sz w:val="28"/>
                <w:highlight w:val="white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за счет средств областного бюджета в ценах соответствующих лет составит всего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8 917 26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0 </w:t>
            </w:r>
            <w:r>
              <w:rPr>
                <w:b w:val="0"/>
                <w:bCs w:val="0"/>
                <w:color w:val="auto"/>
                <w:sz w:val="28"/>
                <w:szCs w:val="28"/>
                <w:highlight w:val="white"/>
              </w:rPr>
              <w:t xml:space="preserve">тыс. рублей, в том числе: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2020 год – </w:t>
            </w:r>
            <w:r>
              <w:rPr>
                <w:bCs/>
                <w:color w:val="auto"/>
                <w:szCs w:val="28"/>
                <w:highlight w:val="white"/>
              </w:rPr>
              <w:t xml:space="preserve">806 120,10 </w:t>
            </w:r>
            <w:r>
              <w:rPr>
                <w:color w:val="auto"/>
                <w:szCs w:val="28"/>
                <w:highlight w:val="white"/>
              </w:rPr>
              <w:t xml:space="preserve">тыс. рублей;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2021 год – </w:t>
            </w:r>
            <w:r>
              <w:rPr>
                <w:bCs/>
                <w:color w:val="auto"/>
                <w:szCs w:val="28"/>
                <w:highlight w:val="white"/>
              </w:rPr>
              <w:t xml:space="preserve">821 299,40 </w:t>
            </w:r>
            <w:r>
              <w:rPr>
                <w:color w:val="auto"/>
                <w:szCs w:val="28"/>
                <w:highlight w:val="white"/>
              </w:rPr>
              <w:t xml:space="preserve">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2022 год – </w:t>
            </w:r>
            <w:r>
              <w:rPr>
                <w:bCs/>
                <w:color w:val="auto"/>
                <w:szCs w:val="28"/>
                <w:highlight w:val="white"/>
              </w:rPr>
              <w:t xml:space="preserve">1 </w:t>
            </w:r>
            <w:r>
              <w:rPr>
                <w:bCs/>
                <w:color w:val="auto"/>
                <w:szCs w:val="28"/>
                <w:highlight w:val="white"/>
              </w:rPr>
              <w:t xml:space="preserve">139</w:t>
            </w:r>
            <w:r>
              <w:rPr>
                <w:bCs/>
                <w:color w:val="auto"/>
                <w:szCs w:val="28"/>
                <w:highlight w:val="white"/>
              </w:rPr>
              <w:t xml:space="preserve"> </w:t>
            </w:r>
            <w:r>
              <w:rPr>
                <w:bCs/>
                <w:color w:val="auto"/>
                <w:szCs w:val="28"/>
                <w:highlight w:val="white"/>
              </w:rPr>
              <w:t xml:space="preserve">206</w:t>
            </w:r>
            <w:r>
              <w:rPr>
                <w:bCs/>
                <w:color w:val="auto"/>
                <w:szCs w:val="28"/>
                <w:highlight w:val="white"/>
              </w:rPr>
              <w:t xml:space="preserve">,</w:t>
            </w:r>
            <w:r>
              <w:rPr>
                <w:bCs/>
                <w:color w:val="auto"/>
                <w:szCs w:val="28"/>
                <w:highlight w:val="white"/>
              </w:rPr>
              <w:t xml:space="preserve">0</w:t>
            </w:r>
            <w:r>
              <w:rPr>
                <w:bCs/>
                <w:color w:val="auto"/>
                <w:szCs w:val="28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2023 год – 1 354 158,8 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2024 год – 1 065 159,3 тыс. рублей;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2025 год – 1 451 456,8 тыс. рублей;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2026 год – 1 125 936,9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Cs w:val="28"/>
                <w:highlight w:val="white"/>
              </w:rPr>
              <w:t xml:space="preserve">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2027 год – 1 153 928,7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Cs w:val="28"/>
                <w:highlight w:val="white"/>
              </w:rPr>
              <w:t xml:space="preserve">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за счет средств федерального бюджета в ценах соответствующих лет составит всего </w:t>
            </w:r>
            <w:r>
              <w:rPr>
                <w:bCs/>
                <w:color w:val="auto"/>
                <w:szCs w:val="28"/>
                <w:highlight w:val="white"/>
              </w:rPr>
              <w:t xml:space="preserve">17 61</w:t>
            </w:r>
            <w:r>
              <w:rPr>
                <w:bCs/>
                <w:color w:val="auto"/>
                <w:szCs w:val="28"/>
                <w:highlight w:val="white"/>
                <w:lang w:val="en-US"/>
              </w:rPr>
              <w:t xml:space="preserve">1</w:t>
            </w:r>
            <w:r>
              <w:rPr>
                <w:bCs/>
                <w:color w:val="auto"/>
                <w:szCs w:val="28"/>
                <w:highlight w:val="white"/>
              </w:rPr>
              <w:t xml:space="preserve"> </w:t>
            </w:r>
            <w:r>
              <w:rPr>
                <w:bCs/>
                <w:color w:val="auto"/>
                <w:szCs w:val="28"/>
                <w:highlight w:val="white"/>
                <w:lang w:val="en-US"/>
              </w:rPr>
              <w:t xml:space="preserve">9</w:t>
            </w:r>
            <w:r>
              <w:rPr>
                <w:bCs/>
                <w:color w:val="auto"/>
                <w:szCs w:val="28"/>
                <w:highlight w:val="white"/>
              </w:rPr>
              <w:t xml:space="preserve">26,31</w:t>
            </w:r>
            <w:r>
              <w:rPr>
                <w:bCs/>
                <w:color w:val="auto"/>
                <w:szCs w:val="28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</w:t>
            </w:r>
            <w:r>
              <w:rPr>
                <w:color w:val="auto"/>
                <w:szCs w:val="28"/>
                <w:highlight w:val="white"/>
              </w:rPr>
              <w:t xml:space="preserve">ублей, в том числе: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2020 год – </w:t>
            </w:r>
            <w:r>
              <w:rPr>
                <w:bCs/>
                <w:color w:val="auto"/>
                <w:szCs w:val="28"/>
                <w:highlight w:val="white"/>
              </w:rPr>
              <w:t xml:space="preserve">579 876,14 </w:t>
            </w:r>
            <w:r>
              <w:rPr>
                <w:color w:val="auto"/>
                <w:szCs w:val="28"/>
                <w:highlight w:val="white"/>
              </w:rPr>
              <w:t xml:space="preserve">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2021 год – </w:t>
            </w:r>
            <w:r>
              <w:rPr>
                <w:bCs/>
                <w:color w:val="auto"/>
                <w:szCs w:val="28"/>
                <w:highlight w:val="white"/>
              </w:rPr>
              <w:t xml:space="preserve">300 882,57 </w:t>
            </w:r>
            <w:r>
              <w:rPr>
                <w:color w:val="auto"/>
                <w:szCs w:val="28"/>
                <w:highlight w:val="white"/>
              </w:rPr>
              <w:t xml:space="preserve">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2022 год – 592 659,4 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2023 год – </w:t>
            </w:r>
            <w:r>
              <w:rPr>
                <w:color w:val="auto"/>
                <w:szCs w:val="28"/>
                <w:highlight w:val="white"/>
                <w:lang w:val="en-US"/>
              </w:rPr>
              <w:t xml:space="preserve">780 650</w:t>
            </w:r>
            <w:r>
              <w:rPr>
                <w:color w:val="auto"/>
                <w:szCs w:val="28"/>
                <w:highlight w:val="white"/>
                <w:lang w:val="ru-RU"/>
              </w:rPr>
              <w:t xml:space="preserve">,</w:t>
            </w:r>
            <w:r>
              <w:rPr>
                <w:color w:val="auto"/>
                <w:szCs w:val="28"/>
                <w:highlight w:val="white"/>
                <w:lang w:val="en-US"/>
              </w:rPr>
              <w:t xml:space="preserve">9</w:t>
            </w:r>
            <w:r>
              <w:rPr>
                <w:color w:val="auto"/>
                <w:szCs w:val="28"/>
                <w:highlight w:val="white"/>
              </w:rPr>
              <w:t xml:space="preserve"> 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2024 год – 299 986,9 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2025 год – 8</w:t>
            </w:r>
            <w:r>
              <w:rPr>
                <w:color w:val="auto"/>
                <w:szCs w:val="28"/>
                <w:highlight w:val="white"/>
              </w:rPr>
              <w:t xml:space="preserve">79 735,9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Cs w:val="28"/>
                <w:highlight w:val="white"/>
              </w:rPr>
              <w:t xml:space="preserve">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2026 год – 9 288 414,6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Cs w:val="28"/>
                <w:highlight w:val="white"/>
              </w:rPr>
              <w:t xml:space="preserve">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2027 год – 4 889 719,9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Cs w:val="28"/>
                <w:highlight w:val="white"/>
              </w:rPr>
              <w:t xml:space="preserve">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за счет средств местных бюджетов в ценах соответствующих лет составит всего </w:t>
            </w:r>
            <w:r>
              <w:rPr>
                <w:bCs/>
                <w:color w:val="auto"/>
                <w:szCs w:val="28"/>
                <w:highlight w:val="white"/>
              </w:rPr>
              <w:t xml:space="preserve">19 171,26</w:t>
            </w:r>
            <w:r>
              <w:rPr>
                <w:bCs/>
                <w:color w:val="auto"/>
                <w:szCs w:val="28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рублей, в том числе: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2020 год – </w:t>
            </w:r>
            <w:r>
              <w:rPr>
                <w:bCs/>
                <w:color w:val="auto"/>
                <w:szCs w:val="28"/>
                <w:highlight w:val="white"/>
              </w:rPr>
              <w:t xml:space="preserve">2 314,88 </w:t>
            </w:r>
            <w:r>
              <w:rPr>
                <w:color w:val="auto"/>
                <w:szCs w:val="28"/>
                <w:highlight w:val="white"/>
              </w:rPr>
              <w:t xml:space="preserve">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2021 год – 3 467,78 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2022 год – </w:t>
            </w:r>
            <w:r>
              <w:rPr>
                <w:color w:val="auto"/>
                <w:szCs w:val="28"/>
                <w:highlight w:val="white"/>
              </w:rPr>
              <w:t xml:space="preserve">1 605,3</w:t>
            </w:r>
            <w:r>
              <w:rPr>
                <w:color w:val="auto"/>
                <w:szCs w:val="28"/>
                <w:highlight w:val="white"/>
              </w:rPr>
              <w:t xml:space="preserve"> тыс. рублей;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2023 год – </w:t>
            </w:r>
            <w:r>
              <w:rPr>
                <w:color w:val="auto"/>
                <w:szCs w:val="28"/>
                <w:highlight w:val="white"/>
              </w:rPr>
              <w:t xml:space="preserve">3 588,5</w:t>
            </w:r>
            <w:r>
              <w:rPr>
                <w:color w:val="auto"/>
                <w:szCs w:val="28"/>
                <w:highlight w:val="white"/>
              </w:rPr>
              <w:t xml:space="preserve"> тыс. рублей;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2024 год – </w:t>
            </w:r>
            <w:r>
              <w:rPr>
                <w:color w:val="auto"/>
                <w:szCs w:val="28"/>
                <w:highlight w:val="white"/>
              </w:rPr>
              <w:t xml:space="preserve">955,7</w:t>
            </w:r>
            <w:r>
              <w:rPr>
                <w:color w:val="auto"/>
                <w:szCs w:val="28"/>
                <w:highlight w:val="white"/>
              </w:rPr>
              <w:t xml:space="preserve"> тыс. рублей;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2025 год – </w:t>
            </w:r>
            <w:r>
              <w:rPr>
                <w:color w:val="auto"/>
                <w:szCs w:val="28"/>
                <w:highlight w:val="white"/>
              </w:rPr>
              <w:t xml:space="preserve">2 192,5</w:t>
            </w:r>
            <w:r>
              <w:rPr>
                <w:color w:val="auto"/>
                <w:szCs w:val="28"/>
                <w:highlight w:val="white"/>
              </w:rPr>
              <w:t xml:space="preserve"> тыс. рублей;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2026 год – </w:t>
            </w:r>
            <w:r>
              <w:rPr>
                <w:color w:val="auto"/>
                <w:szCs w:val="28"/>
                <w:highlight w:val="white"/>
              </w:rPr>
              <w:t xml:space="preserve">2 440,9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Cs w:val="28"/>
                <w:highlight w:val="white"/>
              </w:rPr>
              <w:t xml:space="preserve">;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Cs w:val="28"/>
                <w:highlight w:val="white"/>
              </w:rPr>
              <w:t xml:space="preserve">на 2027 год – </w:t>
            </w:r>
            <w:r>
              <w:rPr>
                <w:color w:val="auto"/>
                <w:szCs w:val="28"/>
                <w:highlight w:val="white"/>
              </w:rPr>
              <w:t xml:space="preserve">2 605,7</w:t>
            </w:r>
            <w:r>
              <w:rPr>
                <w:color w:val="auto"/>
                <w:sz w:val="20"/>
                <w:highlight w:val="white"/>
              </w:rPr>
              <w:t xml:space="preserve"> </w:t>
            </w:r>
            <w:r>
              <w:rPr>
                <w:color w:val="auto"/>
                <w:szCs w:val="28"/>
                <w:highlight w:val="white"/>
              </w:rPr>
              <w:t xml:space="preserve">тыс. рублей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szCs w:val="28"/>
                <w:highlight w:val="white"/>
              </w:rPr>
              <w:t xml:space="preserve">»</w:t>
            </w:r>
            <w:r>
              <w:rPr>
                <w:color w:val="auto"/>
                <w:highlight w:val="white"/>
                <w:lang w:val="ru-RU"/>
              </w:rPr>
              <w:t xml:space="preserve">;</w:t>
            </w:r>
            <w:r>
              <w:rPr>
                <w:color w:val="auto"/>
                <w:highlight w:val="white"/>
                <w:lang w:val="ru-RU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ind w:left="0" w:right="0"/>
        <w:jc w:val="both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firstLine="540"/>
        <w:jc w:val="both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szCs w:val="28"/>
          <w:highlight w:val="white"/>
          <w:lang w:eastAsia="ru-RU"/>
        </w:rPr>
        <w:t xml:space="preserve">1.2. </w:t>
      </w:r>
      <w:r>
        <w:rPr>
          <w:color w:val="auto"/>
          <w:szCs w:val="28"/>
          <w:highlight w:val="white"/>
        </w:rPr>
        <w:t xml:space="preserve">Пункт 1.2.1 </w:t>
      </w:r>
      <w:r>
        <w:rPr>
          <w:color w:val="auto"/>
          <w:szCs w:val="28"/>
          <w:highlight w:val="white"/>
        </w:rPr>
        <w:t xml:space="preserve"> </w:t>
      </w:r>
      <w:hyperlink r:id="rId17" w:tooltip="consultantplus://offline/ref=86406AB1E8A2E8DE66632A9254E4706BACF6310BD8E4D888FB98148576F0563BFE9AC5D2CAF173173AB17F3877AF377722744A1624C3682DE68032Z707G" w:history="1">
        <w:r>
          <w:rPr>
            <w:color w:val="auto"/>
            <w:szCs w:val="28"/>
            <w:highlight w:val="white"/>
          </w:rPr>
          <w:t xml:space="preserve">подраздела 1.2 </w:t>
        </w:r>
        <w:r>
          <w:rPr>
            <w:color w:val="auto"/>
            <w:szCs w:val="28"/>
            <w:highlight w:val="white"/>
          </w:rPr>
          <w:t xml:space="preserve">«О</w:t>
        </w:r>
        <w:r>
          <w:rPr>
            <w:color w:val="auto"/>
            <w:szCs w:val="28"/>
            <w:highlight w:val="white"/>
          </w:rPr>
          <w:t xml:space="preserve">сновного мероприятия 2.</w:t>
        </w:r>
        <w:r>
          <w:rPr>
            <w:color w:val="auto"/>
            <w:sz w:val="28"/>
            <w:szCs w:val="28"/>
            <w:highlight w:val="white"/>
          </w:rPr>
          <w:t xml:space="preserve"> </w:t>
        </w:r>
        <w:r>
          <w:rPr>
            <w:color w:val="auto"/>
            <w:sz w:val="28"/>
            <w:szCs w:val="28"/>
            <w:highlight w:val="white"/>
          </w:rPr>
        </w:r>
        <w:r>
          <w:rPr>
            <w:color w:val="auto"/>
            <w:sz w:val="28"/>
            <w:szCs w:val="28"/>
            <w:highlight w:val="white"/>
          </w:rPr>
          <w:t xml:space="preserve">Обустройство автомобильных дорог общего пользования местного значения для обеспечения безопасности дорожного движения</w:t>
        </w:r>
        <w:r>
          <w:rPr>
            <w:color w:val="auto"/>
            <w:sz w:val="28"/>
            <w:szCs w:val="28"/>
            <w:highlight w:val="white"/>
          </w:rPr>
        </w:r>
        <w:r>
          <w:rPr>
            <w:color w:val="auto"/>
            <w:sz w:val="28"/>
            <w:szCs w:val="28"/>
            <w:highlight w:val="white"/>
          </w:rPr>
          <w:t xml:space="preserve"> </w:t>
        </w:r>
        <w:r>
          <w:rPr>
            <w:color w:val="auto"/>
            <w:sz w:val="28"/>
            <w:szCs w:val="28"/>
            <w:highlight w:val="white"/>
          </w:rPr>
          <w:t xml:space="preserve">раздела 1</w:t>
        </w:r>
      </w:hyperlink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«Обеспечение сох</w:t>
      </w:r>
      <w:r>
        <w:rPr>
          <w:color w:val="auto"/>
          <w:szCs w:val="28"/>
          <w:highlight w:val="white"/>
        </w:rPr>
        <w:t xml:space="preserve">ранности существующей сети автомоби</w:t>
      </w:r>
      <w:r>
        <w:rPr>
          <w:color w:val="auto"/>
          <w:szCs w:val="28"/>
          <w:highlight w:val="white"/>
        </w:rPr>
        <w:t xml:space="preserve">льных дорог общего пользования регионального и местного значения»</w:t>
      </w:r>
      <w:r>
        <w:rPr>
          <w:color w:val="auto"/>
          <w:szCs w:val="28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т</w:t>
      </w:r>
      <w:r>
        <w:rPr>
          <w:color w:val="auto"/>
          <w:szCs w:val="28"/>
          <w:highlight w:val="white"/>
        </w:rPr>
        <w:t xml:space="preserve">аблиц</w:t>
      </w:r>
      <w:r>
        <w:rPr>
          <w:color w:val="auto"/>
          <w:szCs w:val="28"/>
          <w:highlight w:val="white"/>
        </w:rPr>
        <w:t xml:space="preserve">ы</w:t>
      </w:r>
      <w:r>
        <w:rPr>
          <w:color w:val="auto"/>
          <w:szCs w:val="28"/>
          <w:highlight w:val="white"/>
        </w:rPr>
        <w:t xml:space="preserve"> 4 «Мероприятия государственной программы Еврейской автономной области «Развитие сети автомобильных дорог Еврейской автономной области» на 2020 – 2027 годы» раздела 7 «Система программных мероприятий» изложить в</w:t>
      </w:r>
      <w:r>
        <w:rPr>
          <w:color w:val="auto"/>
          <w:szCs w:val="28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следующей</w:t>
      </w:r>
      <w:r>
        <w:rPr>
          <w:color w:val="auto"/>
          <w:szCs w:val="28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редакции:</w:t>
      </w: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color w:val="auto"/>
          <w:highlight w:val="white"/>
        </w:rPr>
      </w:pPr>
      <w:r>
        <w:rPr>
          <w:b w:val="0"/>
          <w:bCs w:val="0"/>
          <w:color w:val="auto"/>
          <w:szCs w:val="28"/>
          <w:highlight w:val="white"/>
          <w:lang w:eastAsia="ru-RU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firstLine="709"/>
        <w:jc w:val="both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szCs w:val="28"/>
          <w:highlight w:val="white"/>
        </w:rPr>
      </w:r>
      <w:r>
        <w:rPr>
          <w:b w:val="0"/>
          <w:bCs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firstLine="709"/>
        <w:jc w:val="both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firstLine="709"/>
        <w:jc w:val="both"/>
        <w:rPr>
          <w:b w:val="0"/>
          <w:bCs w:val="0"/>
          <w:color w:val="auto"/>
          <w:highlight w:val="white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5" w:h="16838" w:orient="portrait"/>
          <w:pgMar w:top="1276" w:right="850" w:bottom="1134" w:left="1701" w:header="567" w:footer="638" w:gutter="0"/>
          <w:pgNumType w:start="1"/>
          <w:cols w:num="1" w:sep="0" w:space="720" w:equalWidth="1"/>
          <w:docGrid w:linePitch="360"/>
          <w:titlePg/>
        </w:sectPr>
      </w:pPr>
      <w:r>
        <w:rPr>
          <w:b w:val="0"/>
          <w:bCs w:val="0"/>
          <w:color w:val="auto"/>
          <w:szCs w:val="28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tabs>
          <w:tab w:val="left" w:pos="709" w:leader="none"/>
        </w:tabs>
        <w:rPr>
          <w:b w:val="0"/>
          <w:bCs w:val="0"/>
          <w:color w:val="auto"/>
          <w:highlight w:val="white"/>
        </w:rPr>
      </w:pPr>
      <w:r>
        <w:rPr>
          <w:color w:val="auto"/>
          <w:highlight w:val="white"/>
        </w:rPr>
        <w:t xml:space="preserve">          </w:t>
      </w:r>
      <w:r>
        <w:rPr>
          <w:b w:val="0"/>
          <w:color w:val="auto"/>
          <w:szCs w:val="28"/>
          <w:highlight w:val="white"/>
        </w:rPr>
        <w:t xml:space="preserve">    </w:t>
      </w:r>
      <w:r>
        <w:rPr>
          <w:color w:val="auto"/>
          <w:highlight w:val="white"/>
        </w:rPr>
      </w:r>
    </w:p>
    <w:p>
      <w:pPr>
        <w:pStyle w:val="886"/>
        <w:jc w:val="center"/>
        <w:rPr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14740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3"/>
        <w:gridCol w:w="851"/>
        <w:gridCol w:w="3120"/>
        <w:gridCol w:w="1842"/>
        <w:gridCol w:w="2691"/>
      </w:tblGrid>
      <w:tr>
        <w:trPr>
          <w:trHeight w:val="291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1.</w:t>
            </w:r>
            <w:r>
              <w:rPr>
                <w:color w:val="auto"/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Предоставлени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  <w:outlineLvl w:val="4"/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 муниципальные образования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  <w:outlineLvl w:val="4"/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2021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Изготовление проектной документации – 2,000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9,783 км.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тротуаров </w:t>
            </w:r>
            <w:r>
              <w:rPr>
                <w:color w:val="auto"/>
                <w:highlight w:val="white"/>
              </w:rPr>
              <w:t xml:space="preserve">–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1,465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61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2022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Изготовление проектной документации – 1,000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2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00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0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4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2023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Изготовление проектной документации – 1,000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Обустройство пешеходных переходов – 18,000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2026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Изготовление проектной документации – 2,000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2027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Изготовление проектной документации – 4,000 шт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-28" w:firstLine="709"/>
        <w:jc w:val="both"/>
        <w:tabs>
          <w:tab w:val="left" w:pos="709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ind w:left="0" w:right="-28" w:firstLine="709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left="567" w:right="0" w:firstLine="142"/>
        <w:jc w:val="both"/>
        <w:tabs>
          <w:tab w:val="left" w:pos="1417" w:leader="none"/>
        </w:tabs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  <w:lang w:eastAsia="ru-RU"/>
        </w:rPr>
        <w:t xml:space="preserve">        </w:t>
      </w:r>
      <w:r>
        <w:rPr>
          <w:color w:val="auto"/>
          <w:sz w:val="28"/>
          <w:szCs w:val="28"/>
          <w:highlight w:val="white"/>
          <w:lang w:eastAsia="ru-RU"/>
        </w:rPr>
        <w:t xml:space="preserve">1.2. </w:t>
      </w:r>
      <w:r>
        <w:rPr>
          <w:color w:val="auto"/>
          <w:sz w:val="28"/>
          <w:szCs w:val="28"/>
          <w:highlight w:val="white"/>
        </w:rPr>
        <w:t xml:space="preserve">Подпункты </w:t>
      </w:r>
      <w:r>
        <w:rPr>
          <w:color w:val="auto"/>
          <w:sz w:val="28"/>
          <w:szCs w:val="28"/>
          <w:highlight w:val="white"/>
        </w:rPr>
        <w:t xml:space="preserve">4.2.2.12</w:t>
      </w:r>
      <w:r>
        <w:rPr>
          <w:color w:val="auto"/>
          <w:sz w:val="28"/>
          <w:szCs w:val="28"/>
          <w:highlight w:val="white"/>
        </w:rPr>
        <w:t xml:space="preserve"> и </w:t>
      </w:r>
      <w:r>
        <w:rPr>
          <w:color w:val="auto"/>
          <w:sz w:val="28"/>
          <w:szCs w:val="28"/>
          <w:highlight w:val="white"/>
        </w:rPr>
        <w:t xml:space="preserve">4.2.2.1</w:t>
      </w:r>
      <w:r>
        <w:rPr>
          <w:color w:val="auto"/>
          <w:sz w:val="28"/>
          <w:szCs w:val="28"/>
          <w:highlight w:val="white"/>
        </w:rPr>
        <w:t xml:space="preserve">3</w:t>
      </w:r>
      <w:r>
        <w:rPr>
          <w:color w:val="auto"/>
          <w:sz w:val="28"/>
          <w:szCs w:val="28"/>
          <w:highlight w:val="white"/>
        </w:rPr>
        <w:t xml:space="preserve"> </w:t>
      </w:r>
      <w:hyperlink r:id="rId18" w:tooltip="consultantplus://offline/ref=86406AB1E8A2E8DE66632A9254E4706BACF6310BD8E4D888FB98148576F0563BFE9AC5D2CAF173173AB17F3877AF377722744A1624C3682DE68032Z707G" w:history="1">
        <w:r>
          <w:rPr>
            <w:color w:val="auto"/>
            <w:sz w:val="28"/>
            <w:szCs w:val="28"/>
            <w:highlight w:val="white"/>
          </w:rPr>
          <w:t xml:space="preserve">п</w:t>
        </w:r>
        <w:r>
          <w:rPr>
            <w:color w:val="auto"/>
            <w:sz w:val="28"/>
            <w:szCs w:val="28"/>
            <w:highlight w:val="white"/>
          </w:rPr>
          <w:t xml:space="preserve">ункт</w:t>
        </w:r>
        <w:r>
          <w:rPr>
            <w:color w:val="auto"/>
            <w:sz w:val="28"/>
            <w:szCs w:val="28"/>
            <w:highlight w:val="white"/>
          </w:rPr>
          <w:t xml:space="preserve">а</w:t>
        </w:r>
        <w:r>
          <w:rPr>
            <w:color w:val="auto"/>
            <w:sz w:val="28"/>
            <w:szCs w:val="28"/>
            <w:highlight w:val="white"/>
          </w:rPr>
          <w:t xml:space="preserve"> 4.</w:t>
        </w:r>
        <w:r>
          <w:rPr>
            <w:color w:val="auto"/>
            <w:sz w:val="28"/>
            <w:szCs w:val="28"/>
            <w:highlight w:val="white"/>
          </w:rPr>
          <w:t xml:space="preserve">2.</w:t>
        </w:r>
        <w:r>
          <w:rPr>
            <w:color w:val="auto"/>
            <w:sz w:val="28"/>
            <w:szCs w:val="28"/>
            <w:highlight w:val="white"/>
          </w:rPr>
          <w:t xml:space="preserve">2 </w:t>
        </w:r>
        <w:r>
          <w:rPr>
            <w:color w:val="auto"/>
            <w:sz w:val="28"/>
            <w:szCs w:val="28"/>
            <w:highlight w:val="white"/>
          </w:rPr>
          <w:t xml:space="preserve">подраздела 4.1 </w:t>
        </w:r>
        <w:r>
          <w:rPr>
            <w:color w:val="auto"/>
            <w:sz w:val="28"/>
            <w:szCs w:val="28"/>
            <w:highlight w:val="white"/>
          </w:rPr>
          <w:t xml:space="preserve"> </w:t>
        </w:r>
        <w:r>
          <w:rPr>
            <w:color w:val="auto"/>
            <w:sz w:val="28"/>
            <w:szCs w:val="28"/>
            <w:highlight w:val="white"/>
          </w:rPr>
          <w:t xml:space="preserve">раздела </w:t>
        </w:r>
      </w:hyperlink>
      <w:r>
        <w:rPr>
          <w:color w:val="auto"/>
          <w:sz w:val="28"/>
          <w:szCs w:val="28"/>
          <w:highlight w:val="white"/>
        </w:rPr>
        <w:t xml:space="preserve">4.  «Улучшение транспортно-эксплуатационного состояния автомобильных дорог общего пользования регионального и местного значения</w:t>
      </w:r>
      <w:r>
        <w:rPr>
          <w:color w:val="auto"/>
          <w:sz w:val="28"/>
          <w:szCs w:val="28"/>
          <w:highlight w:val="white"/>
        </w:rPr>
        <w:t xml:space="preserve">» 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</w:t>
      </w:r>
      <w:r>
        <w:rPr>
          <w:color w:val="auto"/>
          <w:sz w:val="28"/>
          <w:szCs w:val="28"/>
          <w:highlight w:val="white"/>
        </w:rPr>
        <w:t xml:space="preserve">аблиц</w:t>
      </w:r>
      <w:r>
        <w:rPr>
          <w:color w:val="auto"/>
          <w:sz w:val="28"/>
          <w:szCs w:val="28"/>
          <w:highlight w:val="white"/>
        </w:rPr>
        <w:t xml:space="preserve">ы</w:t>
      </w:r>
      <w:r>
        <w:rPr>
          <w:color w:val="auto"/>
          <w:sz w:val="28"/>
          <w:szCs w:val="28"/>
          <w:highlight w:val="white"/>
        </w:rPr>
        <w:t xml:space="preserve"> 4 «Мероприятия государственной программы Еврейской автономной области «Развитие сети автомобильных дорог Еврейской автономной области» на 2020 – 2027 годы» раздела 7 «Система программных мероприятий» изложить в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следующей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Cs w:val="28"/>
          <w:highlight w:val="white"/>
        </w:rPr>
        <w:t xml:space="preserve">редакции:</w:t>
      </w:r>
      <w:r>
        <w:rPr>
          <w:color w:val="auto"/>
          <w:sz w:val="24"/>
          <w:szCs w:val="24"/>
          <w:highlight w:val="white"/>
        </w:rPr>
      </w:r>
      <w:r>
        <w:rPr>
          <w:color w:val="auto"/>
          <w:highlight w:val="white"/>
        </w:rPr>
      </w:r>
    </w:p>
    <w:p>
      <w:pPr>
        <w:ind w:left="0" w:right="-28" w:firstLine="709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ind w:left="0" w:right="-28" w:firstLine="709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ind w:left="0" w:right="-28" w:firstLine="709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tbl>
      <w:tblPr>
        <w:tblW w:w="1474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3"/>
        <w:gridCol w:w="851"/>
        <w:gridCol w:w="3120"/>
        <w:gridCol w:w="1842"/>
        <w:gridCol w:w="2691"/>
      </w:tblGrid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4.2.2.12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Ремонт автомобильной дороги Подъезд к международному речному порту в                        с. Нижнеленинское,                   км 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км 6 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</w:t>
            </w:r>
            <w:r>
              <w:rPr>
                <w:color w:val="auto"/>
                <w:sz w:val="24"/>
                <w:szCs w:val="24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6,107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4.2.2.13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Ремонт автомобильной дороги    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Биробиджан – Амурзет,             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км 166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км 191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2025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</w:t>
            </w:r>
            <w:r>
              <w:rPr>
                <w:color w:val="auto"/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color w:val="auto"/>
                <w:sz w:val="24"/>
                <w:szCs w:val="24"/>
                <w:highlight w:val="white"/>
                <w:lang w:val="ru-RU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  <w:lang w:val="en-US"/>
              </w:rPr>
              <w:t xml:space="preserve">893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2026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15,000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2027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6,107 км</w:t>
            </w:r>
            <w:r>
              <w:rPr>
                <w:color w:val="auto"/>
                <w:sz w:val="20"/>
                <w:highlight w:val="white"/>
              </w:rPr>
              <w:t xml:space="preserve">.</w:t>
            </w:r>
            <w:r>
              <w:rPr>
                <w:color w:val="auto"/>
                <w:sz w:val="20"/>
                <w:highlight w:val="white"/>
              </w:rPr>
              <w:t xml:space="preserve">»</w:t>
            </w:r>
            <w:r>
              <w:rPr>
                <w:color w:val="auto"/>
                <w:sz w:val="20"/>
                <w:highlight w:val="white"/>
              </w:rPr>
              <w:t xml:space="preserve">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-28" w:firstLine="709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ind w:left="0" w:right="-28" w:firstLine="709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both"/>
        <w:tabs>
          <w:tab w:val="left" w:pos="567" w:leader="none"/>
          <w:tab w:val="left" w:pos="1276" w:leader="none"/>
        </w:tabs>
        <w:rPr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                 </w:t>
      </w:r>
      <w:r>
        <w:rPr>
          <w:b w:val="0"/>
          <w:color w:val="auto"/>
          <w:szCs w:val="28"/>
          <w:highlight w:val="white"/>
        </w:rPr>
        <w:t xml:space="preserve">  </w:t>
      </w:r>
      <w:r>
        <w:rPr>
          <w:b w:val="0"/>
          <w:color w:val="auto"/>
          <w:szCs w:val="28"/>
          <w:highlight w:val="white"/>
        </w:rPr>
        <w:t xml:space="preserve">1.3.</w:t>
      </w:r>
      <w:r>
        <w:rPr>
          <w:b w:val="0"/>
          <w:color w:val="auto"/>
          <w:szCs w:val="28"/>
          <w:highlight w:val="white"/>
        </w:rPr>
        <w:t xml:space="preserve">  </w:t>
      </w:r>
      <w:r>
        <w:rPr>
          <w:b w:val="0"/>
          <w:color w:val="auto"/>
          <w:szCs w:val="28"/>
          <w:highlight w:val="white"/>
        </w:rPr>
        <w:t xml:space="preserve">Приложени</w:t>
      </w:r>
      <w:r>
        <w:rPr>
          <w:b w:val="0"/>
          <w:color w:val="auto"/>
          <w:szCs w:val="28"/>
          <w:highlight w:val="white"/>
        </w:rPr>
        <w:t xml:space="preserve">е 1</w:t>
      </w:r>
      <w:r>
        <w:rPr>
          <w:b w:val="0"/>
          <w:color w:val="auto"/>
          <w:szCs w:val="28"/>
          <w:highlight w:val="white"/>
        </w:rPr>
        <w:t xml:space="preserve"> изложить в следующей редакции</w:t>
      </w:r>
      <w:r>
        <w:rPr>
          <w:b w:val="0"/>
          <w:color w:val="auto"/>
          <w:szCs w:val="28"/>
          <w:highlight w:val="white"/>
        </w:rPr>
        <w:t xml:space="preserve">:</w:t>
      </w:r>
      <w:r>
        <w:rPr>
          <w:b w:val="0"/>
          <w:bCs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bCs w:val="0"/>
          <w:color w:val="auto"/>
          <w:highlight w:val="white"/>
        </w:rPr>
      </w:r>
      <w:r>
        <w:rPr>
          <w:b w:val="0"/>
          <w:bCs w:val="0"/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right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«Таблица 1</w:t>
      </w: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Ресурсное обеспечение реализации государственной программы Еврейской автономной области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«Развитие сети автомобильных дорог Еврейской автономной области» на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2020 </w:t>
      </w:r>
      <w:r>
        <w:rPr>
          <w:b w:val="0"/>
          <w:color w:val="auto"/>
          <w:szCs w:val="28"/>
          <w:highlight w:val="white"/>
        </w:rPr>
        <w:t xml:space="preserve">–</w:t>
      </w:r>
      <w:r>
        <w:rPr>
          <w:b w:val="0"/>
          <w:color w:val="auto"/>
          <w:szCs w:val="28"/>
          <w:highlight w:val="white"/>
        </w:rPr>
        <w:t xml:space="preserve"> 202</w:t>
      </w:r>
      <w:r>
        <w:rPr>
          <w:b w:val="0"/>
          <w:color w:val="auto"/>
          <w:szCs w:val="28"/>
          <w:highlight w:val="white"/>
        </w:rPr>
        <w:t xml:space="preserve">7</w:t>
      </w:r>
      <w:r>
        <w:rPr>
          <w:b w:val="0"/>
          <w:color w:val="auto"/>
          <w:szCs w:val="28"/>
          <w:highlight w:val="white"/>
        </w:rPr>
        <w:t xml:space="preserve"> годы за счет средств областного бюджета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both"/>
        <w:rPr>
          <w:color w:val="auto"/>
          <w:szCs w:val="28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1516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8"/>
        <w:gridCol w:w="567"/>
        <w:gridCol w:w="709"/>
        <w:gridCol w:w="567"/>
        <w:gridCol w:w="1133"/>
        <w:gridCol w:w="1135"/>
        <w:gridCol w:w="1133"/>
        <w:gridCol w:w="993"/>
        <w:gridCol w:w="1134"/>
        <w:gridCol w:w="1134"/>
        <w:gridCol w:w="1134"/>
        <w:gridCol w:w="993"/>
        <w:gridCol w:w="992"/>
      </w:tblGrid>
      <w:tr>
        <w:trPr>
          <w:trHeight w:val="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highlight w:val="white"/>
              </w:rPr>
            </w:r>
            <w:bookmarkStart w:id="7" w:name="P3586"/>
            <w:r>
              <w:rPr>
                <w:color w:val="auto"/>
                <w:highlight w:val="white"/>
              </w:rPr>
            </w:r>
            <w:bookmarkStart w:id="8" w:name="P3591"/>
            <w:r>
              <w:rPr>
                <w:color w:val="auto"/>
                <w:highlight w:val="white"/>
              </w:rPr>
            </w:r>
            <w:bookmarkStart w:id="9" w:name="P3592"/>
            <w:r>
              <w:rPr>
                <w:color w:val="auto"/>
                <w:highlight w:val="white"/>
              </w:rPr>
            </w:r>
            <w:bookmarkEnd w:id="7"/>
            <w:r>
              <w:rPr>
                <w:color w:val="auto"/>
                <w:highlight w:val="white"/>
              </w:rPr>
            </w:r>
            <w:bookmarkEnd w:id="8"/>
            <w:r>
              <w:rPr>
                <w:color w:val="auto"/>
                <w:highlight w:val="white"/>
              </w:rPr>
            </w:r>
            <w:bookmarkEnd w:id="9"/>
            <w:r>
              <w:rPr>
                <w:color w:val="auto"/>
                <w:sz w:val="18"/>
                <w:szCs w:val="18"/>
                <w:highlight w:val="white"/>
              </w:rPr>
              <w:t xml:space="preserve">№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п/п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ind w:left="0" w:right="-123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Ответственный исполнитель, соисполнитель, участники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Код бюджетной классификации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Расходы (тыс. руб.), годы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0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ГРБС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РзПр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ЦСР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2020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2021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2022 год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2023 год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2024 год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2025 год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2026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год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год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pStyle w:val="887"/>
        <w:jc w:val="center"/>
        <w:rPr>
          <w:color w:val="auto"/>
          <w:sz w:val="20"/>
          <w:highlight w:val="white"/>
        </w:rPr>
        <w:sectPr>
          <w:footnotePr/>
          <w:endnotePr/>
          <w:type w:val="nextPage"/>
          <w:pgSz w:w="16838" w:h="11905" w:orient="landscape"/>
          <w:pgMar w:top="1276" w:right="1134" w:bottom="851" w:left="1134" w:header="567" w:footer="284" w:gutter="0"/>
          <w:cols w:num="1" w:sep="0" w:space="720" w:equalWidth="1"/>
          <w:docGrid w:linePitch="360"/>
        </w:sectPr>
      </w:pPr>
      <w:r>
        <w:rPr>
          <w:color w:val="auto"/>
          <w:sz w:val="20"/>
          <w:highlight w:val="white"/>
          <w:lang w:val="en-US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7"/>
        <w:gridCol w:w="567"/>
        <w:gridCol w:w="709"/>
        <w:gridCol w:w="567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</w:tblGrid>
      <w:tr>
        <w:trPr>
          <w:trHeight w:val="201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2"/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2020 – 2027 годы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-51" w:right="-6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8 917 265,90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806 120,10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821 299,40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1 139 206,0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1 354 158,8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1 065 159,3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1 451 456,8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1 125 936,9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1 153 928,7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-51" w:right="-6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01000 00000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8 605 493,56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784 086,30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776 570,56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1 101 650,5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1 310 508,2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1 027 008,7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1 411 559,4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1 084 084,5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left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1 110 025,5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01001 00000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3 124 635,59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405 048,9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411 978,0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1 548 980,30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18"/>
                <w:szCs w:val="18"/>
                <w:highlight w:val="white"/>
              </w:rPr>
              <w:t xml:space="preserve">214 187,8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486 836,99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64 074,0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110 – км 113*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Биробиджан – Амурзет на       км 168+650 в Ленинском и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Октябрьском районах*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Биробиджан – Головино,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км 17+250 –         км 18+015        (км 19+250 –           км 20+015 по старому километражу)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     «Биракан – Кульдур»  на участке               км 0 – км 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км 63 – км 72                (1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969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Унгун – Ленинское на      км 0+200                 (г. Биробиджан)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447,80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напротив МКОУ «Средняя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обще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Валдгейм, вблизи МБОУ «Средняя обще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образовательная школа» в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с. Дубовое, вблизи МБОУ «Средняя обще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образовательная школа» в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с. Надеждинское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1 477,90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007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автомобильной дорог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 – Головино на участке км 1+450 – км 1+750        (с. Птичник)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км 11»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59 960,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22 080,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37 880,08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067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ручей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17+150 на автомобильной дороге общего пользования регионального значения Биракан – Кульдур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69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386,69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270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        п. Кульдур»        (1 комплекс)***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808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22+568 –           км 23+002»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101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24+280 –       км 26+310»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23 021,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23 021,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04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38+530 –          км 40+617»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25 87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25 874,0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091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61+286 –       км 63+461»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808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47+420 –       км 50+170»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928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73+240 –       км 74+091»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10 120,1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10 120,10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ул. Советской в     г. Биробиджане (пешеходный переход)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471,7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«Биробиджан–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Унгун –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Ленинское»         с. Лазарево Ленинского муниципального района ЕАО,       км 84+580 –            км 85+940»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Ремонт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Унгун –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Ленинско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е,        км 2+130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2+430 (ликвидация колейности глубиной до 50 мм  и других неровностей методом фрезерования и укладка нового дополнительного слоя покрытия)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01001 20103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160 825,20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151 936,80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133 716,2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126 626,8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126 176,8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01008 00000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01008 20111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обслуживающих транспортные  связи международных пограничных переходов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421 109,37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196 255,17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33 – км 65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(2 пусковой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-51" w:right="-6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01002 04208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187 060,2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187 060,23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6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км 33 – км 65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этап 2 пускового комплекса)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01002 04208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42 378,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42 378,06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33 – км 65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(2 этап 2 пускового комплекса)*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01002 04208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144 682,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144 682,17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9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231 017,44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местным бюджетам на софинансирова-ние расходных обязательств муниципальны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х образований области по строительству, реконструкции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 объектам производства и переработки сельск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хозяйственной продукции, осуществляемых в сельской местности, в которой реализуются инвестиционные проекты в сфере агропромышлен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ного комплекса 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01002 R3720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2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4. Содействие подведомствен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01005 00000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«Автодорпроект-контроль»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01005 00590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311 272,34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Освещение в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СМИ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выполнения дорожных работ на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а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втомобильных дорогах общего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пользования регионального значения, межмуниципаль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01005 98702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711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ам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636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00000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4 726 529,82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0.00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286 465,52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676 017,0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844 873,9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673 993,8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941 594,7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643 792,8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659 792,0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4.2.1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межбюджетных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трансфертов из дорожного фонда Еврейской автономно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области,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28 415,90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28 415,90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462 653,90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462 653,9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ind w:left="0"/>
              <w:jc w:val="lef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2 0522 870,30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171 388,0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322 913,5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715 658,4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396 311,7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446 598,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68 672,00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670,3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1381,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 361,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8 886,2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53 372,8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299 986,90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км      63 – км 72                  (2 – 3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  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(2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  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    км 63 – км 72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(3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5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2 842,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60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2 842,6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1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   </w:t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7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г. Биробиджан» на участке км 0+00 – км 16+003, Еврейская автономная область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left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232 847,5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31 818,6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31 818,6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1 928,6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670,3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1 258,3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«Западный подъезд к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г. Биробиджан»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9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11 331,00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211 331,0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767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и Октябрьском районах,             км 130 – км 137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км 91 – км 98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559,20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187,5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3 371,7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1 452,40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122,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1 329,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-28" w:hanging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  мостового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сооружения  через                    р. Щукинка 2-я на км 18+610 автомобильной дороги регионального значения Биробиджан – Унгун – Ленинское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18 – км 33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137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км 157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400 089,4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400 089,4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2 020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2 020,2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61 58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53 174,6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8 406,3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82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000,90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4 000,9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396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311,7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08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км 85 – км 88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62 752,00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7 269,5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55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74 986,90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с. Нижнеленинс-кое,  км 0 – км 6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2865,10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2 865,1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166 – км 191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284 142,00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284 142,0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 Ленинское,            км 33 – км 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             км 130 – км 137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             км 157 – км 166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23 020,70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23 020,7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67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р. Щукинка 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12+930 автомобильной дороги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регионального значения Биробиджан – Унгун – Ленинское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311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р. Щукинка 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       км 73 – км 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62 738,90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55 482,5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71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       км 76 – км 79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91 613,30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21 693,6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69 919,7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1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hanging="7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емонт автомобильной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дороги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 w:right="-57" w:firstLine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Ленинское,         км 80 – км 83</w:t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62 738,90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55 482,5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79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23930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color w:val="auto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0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0,00 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20111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372,20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0,00 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217 050,1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163 803,0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170 519,1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из дорожного фонда Еврейской автономной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16 816,00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303,0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618,7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7 844,4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7 445,7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68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750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ru-RU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 613,70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252 100,0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57 689,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180+600 автодороги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Амурзет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моста через реку Икура на             км 2+ 856 автомобильной дороги «Восточный подъезд к                 г. Биробиджан»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 750,00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0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val="en-US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82 613,70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27 100,0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920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км 0 – км 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53940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57 689,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49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Камышовка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мобильных дорог и транспорта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правительства Еврейской автономной области, муниципальное образование «Смидовичский муниципальный район»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р-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666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Устройство временного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моста через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р. Большая Самара на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км 38+532 муниципальной автомобильной дороги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 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 Полевое Октябрьского муниципального района Еврейской автономной области протяженностью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не менее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36 пог. 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«Октябрьский муниципальный район» Еврейской автономной области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мостового перехода через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р. Ключ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26+707 муниципальной автомобильной дороги       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    р. Ключ            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   р. Ключ              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образование «Биробиджанский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Ленинское Ленинского муниципального района Еврейской автономной области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(пер. Почтовый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Пограничная протяженностью не менее                 0,341 км,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пер. Больничный 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Кагыкина)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подъездной автомобильной дороги к                п. Теплоозерск, проходящий по улицам Хинганская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60 лет Октября Теплоозерского поселения Облученского муниципального района Еврейской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автономной области, протяженностью не менее 0,9 км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Облученский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дороги, проходящей по ул. Советской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Биджан Ленинского муниципального района Еврейской автономной области протяженностью не менее 3,6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асфальтобетонного покрытия             ул. Октябрьская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Кагыкина протяженностью не менее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0,550 км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                   с. Луговое Октябрьского муниципального района Еврейской автономной области протяжённостью не менее 0,8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протяженностью не менее 22,8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муниципальное образование «Октябрьский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      ул. Линейная)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V5050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               ул. Школьная в   с. Валдгейм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Биробиджанского муниципального района Еврейской автономной области протяженностью не менее 0,4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ind w:left="-28" w:righ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01006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5050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4"/>
            <w:tcW w:w="1445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1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 6.1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6. Достижение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9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государственной программы Российской Федерации «Развитие транспортной системы»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  <w:t xml:space="preserve">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680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межмуниципаль-ного и  регионального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3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пользования </w:t>
            </w:r>
            <w:r>
              <w:rPr>
                <w:color w:val="auto"/>
                <w:highlight w:val="white"/>
              </w:rPr>
            </w:r>
          </w:p>
          <w:p>
            <w:pPr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регионального значения Биробиджан – Унгун – Ленинское,            км 0 – км 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правительства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69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1,5 м, длиной           4,67 м  на автомобильной дороге общего пользования регионального значения Биробиджан – Амурзет,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176+830, по ремонту участка автомобильной дороги общего пользования регионального значения Биробиджан – Амурзет,             км 179 – км 180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485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2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1,0 м, длиной 14 м на автомобильной дороге общего пользования регионального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spacing w:line="22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значения Биробиджан – Головино          км 47+600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3900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71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Осуществление дорожной деятельности на автомобильных дорогах общего пользо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вания межмуниципаль-ного и  регионального значения 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г. Биробиджан» на участке         км 0+00 –           км 16+003, Еврейская автономная область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 – км 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91 – км 98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01007 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7840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1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межмуниципаль-ного и местного значения при ликвидации последствий чрезвычайных ситуаций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01009 00000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949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межмуниципаль-ного  значения при ликвидации последствий чрезвычайных ситуаций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01009 54790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автомобильных дорог местного значения при ликвидации последствий чрезвычайных ситуаций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  <w:t xml:space="preserve">****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14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01009 54790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pStyle w:val="887"/>
        <w:ind w:left="-142" w:right="-170" w:firstLine="851"/>
        <w:jc w:val="both"/>
        <w:spacing w:line="276" w:lineRule="auto"/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left="-142" w:right="-170" w:firstLine="851"/>
        <w:jc w:val="both"/>
        <w:spacing w:line="276" w:lineRule="auto"/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* Реал</w:t>
      </w:r>
      <w:r>
        <w:rPr>
          <w:color w:val="auto"/>
          <w:sz w:val="20"/>
          <w:highlight w:val="white"/>
        </w:rPr>
        <w:t xml:space="preserve">изация объекта началась в рамках государственной программы Еврейской автономной области «Развитие сети автомобиль</w:t>
      </w:r>
      <w:r>
        <w:rPr>
          <w:color w:val="auto"/>
          <w:sz w:val="20"/>
          <w:highlight w:val="white"/>
        </w:rPr>
        <w:t xml:space="preserve">ных дорог Еврейской автономной </w:t>
      </w:r>
      <w:r>
        <w:rPr>
          <w:color w:val="auto"/>
          <w:sz w:val="20"/>
          <w:highlight w:val="white"/>
        </w:rPr>
        <w:t xml:space="preserve">области» на 2014 – 2024 годы, утвержденной постановлением правительства Еврейской автономной области от 31.10.2013 № 578-пп.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ind w:left="-142" w:right="-170" w:firstLine="851"/>
        <w:jc w:val="both"/>
        <w:spacing w:line="276" w:lineRule="auto"/>
        <w:rPr>
          <w:b w:val="0"/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**</w:t>
      </w:r>
      <w:r>
        <w:rPr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Реализация мероприятия осуществляется в </w:t>
      </w:r>
      <w:r>
        <w:rPr>
          <w:b w:val="0"/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соответствии с </w:t>
      </w:r>
      <w:r>
        <w:rPr>
          <w:b w:val="0"/>
          <w:color w:val="auto"/>
          <w:sz w:val="20"/>
          <w:highlight w:val="white"/>
        </w:rPr>
        <w:t xml:space="preserve">распоряжениями Правительства Российской Федерации </w:t>
      </w:r>
      <w:r>
        <w:rPr>
          <w:b w:val="0"/>
          <w:color w:val="auto"/>
          <w:sz w:val="20"/>
          <w:highlight w:val="white"/>
        </w:rPr>
        <w:t xml:space="preserve">от 06.06.2020 № 1505-р</w:t>
      </w:r>
      <w:r>
        <w:rPr>
          <w:b w:val="0"/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и от 10.07.2021</w:t>
        <w:br/>
        <w:t xml:space="preserve"> № 1888-р</w:t>
      </w:r>
      <w:r>
        <w:rPr>
          <w:b w:val="0"/>
          <w:color w:val="auto"/>
          <w:sz w:val="24"/>
          <w:szCs w:val="24"/>
          <w:highlight w:val="white"/>
        </w:rPr>
        <w:t xml:space="preserve">. </w:t>
      </w:r>
      <w:r>
        <w:rPr>
          <w:b w:val="0"/>
          <w:color w:val="auto"/>
          <w:sz w:val="20"/>
          <w:highlight w:val="white"/>
        </w:rPr>
        <w:t xml:space="preserve">Иной межбюджетный трансферт предоставляется муниципальным образованиям</w:t>
      </w:r>
      <w:r>
        <w:rPr>
          <w:b w:val="0"/>
          <w:color w:val="auto"/>
          <w:sz w:val="20"/>
          <w:highlight w:val="white"/>
        </w:rPr>
        <w:t xml:space="preserve">,</w:t>
      </w:r>
      <w:r>
        <w:rPr>
          <w:b w:val="0"/>
          <w:color w:val="auto"/>
          <w:sz w:val="20"/>
          <w:highlight w:val="white"/>
        </w:rPr>
        <w:t xml:space="preserve"> пострадавшим в результате паводка 2019 г.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ind w:left="-142" w:right="-170" w:firstLine="851"/>
        <w:jc w:val="both"/>
        <w:spacing w:line="276" w:lineRule="auto"/>
        <w:tabs>
          <w:tab w:val="left" w:pos="709" w:leader="none"/>
        </w:tabs>
        <w:rPr>
          <w:b w:val="0"/>
          <w:color w:val="auto"/>
          <w:sz w:val="20"/>
          <w:highlight w:val="white"/>
        </w:rPr>
      </w:pPr>
      <w:r>
        <w:rPr>
          <w:b w:val="0"/>
          <w:color w:val="auto"/>
          <w:sz w:val="20"/>
          <w:highlight w:val="white"/>
        </w:rPr>
        <w:t xml:space="preserve">*** Кредиторская задолженность за выполненные работы по состоянию на 01.01.2020.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142" w:right="-170" w:firstLine="851"/>
        <w:jc w:val="both"/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**** </w:t>
      </w:r>
      <w:r>
        <w:rPr>
          <w:color w:val="auto"/>
          <w:sz w:val="20"/>
          <w:highlight w:val="white"/>
        </w:rPr>
        <w:t xml:space="preserve"> </w:t>
      </w:r>
      <w:r>
        <w:rPr>
          <w:color w:val="auto"/>
          <w:sz w:val="20"/>
          <w:highlight w:val="white"/>
        </w:rPr>
        <w:t xml:space="preserve">Реализация мероприятия     осуществляется    в соответствии с     распоряжениями      Правительства   Российской    Федерации   от 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6.0</w:t>
      </w:r>
      <w:r>
        <w:rPr>
          <w:color w:val="auto"/>
          <w:sz w:val="20"/>
          <w:highlight w:val="white"/>
        </w:rPr>
        <w:t xml:space="preserve">3</w:t>
      </w:r>
      <w:r>
        <w:rPr>
          <w:color w:val="auto"/>
          <w:sz w:val="20"/>
          <w:highlight w:val="white"/>
        </w:rPr>
        <w:t xml:space="preserve">.202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 № </w:t>
      </w:r>
      <w:r>
        <w:rPr>
          <w:color w:val="auto"/>
          <w:sz w:val="20"/>
          <w:highlight w:val="white"/>
        </w:rPr>
        <w:t xml:space="preserve">626</w:t>
      </w:r>
      <w:r>
        <w:rPr>
          <w:color w:val="auto"/>
          <w:sz w:val="20"/>
          <w:highlight w:val="white"/>
        </w:rPr>
        <w:t xml:space="preserve">-р</w:t>
      </w:r>
      <w:r>
        <w:rPr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и от</w:t>
      </w:r>
      <w:r>
        <w:rPr>
          <w:color w:val="auto"/>
          <w:sz w:val="20"/>
          <w:highlight w:val="white"/>
        </w:rPr>
        <w:t xml:space="preserve"> 22.02.2023 № 445-р</w:t>
      </w:r>
      <w:r>
        <w:rPr>
          <w:color w:val="auto"/>
          <w:highlight w:val="white"/>
        </w:rPr>
        <w:t xml:space="preserve">.</w:t>
      </w:r>
      <w:r>
        <w:rPr>
          <w:color w:val="auto"/>
          <w:sz w:val="20"/>
          <w:highlight w:val="white"/>
        </w:rPr>
        <w:t xml:space="preserve"> Иной межбюджетный трансферт предоставляется муниципальным образованиям </w:t>
      </w:r>
      <w:r>
        <w:rPr>
          <w:color w:val="auto"/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color w:val="auto"/>
          <w:sz w:val="20"/>
          <w:highlight w:val="white"/>
        </w:rPr>
        <w:t xml:space="preserve">2019 – 2021 годов.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r>
        <w:rPr>
          <w:color w:val="auto"/>
          <w:sz w:val="20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  <w:tab w:val="left" w:pos="141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  <w:t xml:space="preserve">*****</w:t>
      </w:r>
      <w:r>
        <w:rPr>
          <w:color w:val="auto"/>
          <w:sz w:val="20"/>
          <w:highlight w:val="white"/>
        </w:rPr>
        <w:t xml:space="preserve">*</w:t>
      </w:r>
      <w:r>
        <w:rPr>
          <w:color w:val="auto"/>
          <w:sz w:val="20"/>
          <w:szCs w:val="20"/>
          <w:highlight w:val="white"/>
        </w:rPr>
        <w:t xml:space="preserve"> Кредиторская задолженность за выполненные работы по состоянию на 01</w:t>
      </w:r>
      <w:r>
        <w:rPr>
          <w:color w:val="auto"/>
          <w:sz w:val="20"/>
          <w:szCs w:val="20"/>
          <w:highlight w:val="white"/>
        </w:rPr>
        <w:t xml:space="preserve">.01.2023</w:t>
      </w:r>
      <w:r>
        <w:rPr>
          <w:color w:val="auto"/>
          <w:sz w:val="20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ind w:firstLine="709"/>
        <w:jc w:val="both"/>
        <w:tabs>
          <w:tab w:val="left" w:pos="709" w:leader="none"/>
        </w:tabs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ind w:firstLine="709"/>
        <w:jc w:val="both"/>
        <w:tabs>
          <w:tab w:val="left" w:pos="709" w:leader="none"/>
        </w:tabs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</w: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jc w:val="right"/>
        <w:rPr>
          <w:color w:val="auto"/>
          <w:highlight w:val="white"/>
        </w:rPr>
        <w:outlineLvl w:val="1"/>
      </w:pPr>
      <w:r>
        <w:rPr>
          <w:color w:val="auto"/>
          <w:szCs w:val="28"/>
          <w:highlight w:val="white"/>
        </w:rPr>
        <w:t xml:space="preserve">Таблица 2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Информация о ресурсном обеспечении государственной программы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за счет средств областного бюджета и прогнозная оценка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привлекаемых на реализацию ее целей средств</w:t>
      </w:r>
      <w:r>
        <w:rPr>
          <w:b w:val="0"/>
          <w:color w:val="auto"/>
          <w:szCs w:val="28"/>
          <w:highlight w:val="white"/>
        </w:rPr>
        <w:t xml:space="preserve"> </w:t>
      </w:r>
      <w:r>
        <w:rPr>
          <w:b w:val="0"/>
          <w:color w:val="auto"/>
          <w:szCs w:val="28"/>
          <w:highlight w:val="white"/>
        </w:rPr>
        <w:t xml:space="preserve">федерального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бюджета</w:t>
      </w:r>
      <w:r>
        <w:rPr>
          <w:b w:val="0"/>
          <w:color w:val="auto"/>
          <w:szCs w:val="28"/>
          <w:highlight w:val="white"/>
        </w:rPr>
        <w:t xml:space="preserve">,</w:t>
      </w:r>
      <w:r>
        <w:rPr>
          <w:b w:val="0"/>
          <w:color w:val="auto"/>
          <w:szCs w:val="28"/>
          <w:highlight w:val="white"/>
        </w:rPr>
        <w:t xml:space="preserve"> </w:t>
      </w:r>
      <w:r>
        <w:rPr>
          <w:b w:val="0"/>
          <w:color w:val="auto"/>
          <w:szCs w:val="28"/>
          <w:highlight w:val="white"/>
        </w:rPr>
        <w:t xml:space="preserve">бюджетов муниципальных образований области,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color w:val="auto"/>
          <w:sz w:val="24"/>
          <w:szCs w:val="24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внебюджетных источников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«Развитие сети автомобильных дорог Еврейской автономной области» на 2020 – 202</w:t>
      </w:r>
      <w:r>
        <w:rPr>
          <w:b w:val="0"/>
          <w:color w:val="auto"/>
          <w:szCs w:val="28"/>
          <w:highlight w:val="white"/>
        </w:rPr>
        <w:t xml:space="preserve">7</w:t>
      </w:r>
      <w:r>
        <w:rPr>
          <w:b w:val="0"/>
          <w:color w:val="auto"/>
          <w:szCs w:val="28"/>
          <w:highlight w:val="white"/>
        </w:rPr>
        <w:t xml:space="preserve"> годы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277"/>
        <w:gridCol w:w="1134"/>
        <w:gridCol w:w="1134"/>
        <w:gridCol w:w="1134"/>
        <w:gridCol w:w="1132"/>
        <w:gridCol w:w="1134"/>
        <w:gridCol w:w="1134"/>
        <w:gridCol w:w="1134"/>
      </w:tblGrid>
      <w:tr>
        <w:trPr>
          <w:trHeight w:val="1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№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п/п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Источники ресурсного обеспечения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9"/>
            <w:tcW w:w="10488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Оценка расходов (тыс. руб.), годы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76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2023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0"/>
                <w:highlight w:val="white"/>
              </w:rPr>
              <w:t xml:space="preserve">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0" w:right="-56" w:firstLine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20"/>
                <w:highlight w:val="white"/>
              </w:rPr>
              <w:t xml:space="preserve">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pStyle w:val="887"/>
        <w:jc w:val="center"/>
        <w:rPr>
          <w:color w:val="auto"/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284" w:gutter="0"/>
          <w:pgNumType w:start="2"/>
          <w:cols w:num="1" w:sep="0" w:space="720" w:equalWidth="1"/>
          <w:docGrid w:linePitch="360"/>
        </w:sectPr>
      </w:pP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276"/>
        <w:gridCol w:w="1135"/>
        <w:gridCol w:w="1132"/>
        <w:gridCol w:w="1136"/>
        <w:gridCol w:w="1132"/>
        <w:gridCol w:w="1134"/>
        <w:gridCol w:w="1134"/>
        <w:gridCol w:w="1134"/>
      </w:tblGrid>
      <w:tr>
        <w:trPr>
          <w:trHeight w:val="137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2"/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2020 –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202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годы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26 548 363,47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1 388 311,12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1 125 649,75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1 733 470,7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2 138 398,2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1 366 101,9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2 333 385,2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10 416 792,4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6 046 254,3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8 917 265,90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806 120,10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821 299,40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1 139 206,0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1 354 158,8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1 065 159,3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1 451 456,8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1 125 936,9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1 153 928,7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17 611 926,31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579 876,14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300 882,57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592 659,4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780 650,9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9 288 414,6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4 889 719,9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19 171,26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2 314,88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3 467,78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1 605,3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3 588,5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2 440,9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2 605,7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автомобильных дорог общего пользования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регионального и местного значения для обеспечения безопасности дорожного движения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3 124 635,59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405 048,9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411 978,0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3 124 635,59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405 048,9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411 978,0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2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1 548 980,30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214 187,8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1 548 980,30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214 187,8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486 836,99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64 074,0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486 836,99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64 074,0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ind w:left="0" w:right="-198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     Унгун – Ленинское,                 км 110 – км 113*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78 317,10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Амурзет на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км 168+650 в Ленинском и Октябрьском районах*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16 630,5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автомобильной дороге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17+250 – км 18+015 (км 19+250 – км 20+015 по старому километражу)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1 498,20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           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«Биракан – Кульдур»                           на участке км 0 – км 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    (1 –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36 298,80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Унгун – Ленинское на км 0+200         (г. Биробиджан)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447,8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2,7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447,8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2,7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Головино на участках: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 w:right="-57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с. Надеждинское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1 477,90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ind w:left="0" w:righ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автомоби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льной дороги элементами наружного освещения и устройства пешеходных светофоров около МКОУ «Центр образования имени         В.И. Пеллера» на автомобильной дороге общего пользования регионального значения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 Головино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на участке                               км 1+450 – км 1+750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(с. Птичник)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1 893,80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км 11» 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59 960,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22 080,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37 880,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59 960,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22 080,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37 880,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моста через ручей км 17+ 150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общего пользования регионального значения Биракан – Кульдур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386,69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386,69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9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(1 комплекс)***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4 951,03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                              км 22+568 –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км 23+002»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6 435,82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24+280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26+310»                          (1 и 2 комплексы)          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23 021,59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1.1.2.14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38+530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40+617»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 874,00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25 874,0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25 87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25 874,0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и освещения автомобильной дороги «Биробиджан – Головино, км 61+286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63+461»                       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30291,5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30 291,5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47+420 –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50+170»                              (1 и 2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34 705,5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730+240 –       км74+091»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10 120,10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6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ind w:left="-12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               ул. Советской в                  г. Биробиджане (пешеходный переход)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471,70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471,70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 – Унгун – Ленинское» с. Лазарево Ленинского муниципального района  ЕАО, км 84+580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 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км 85+940»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1.1.2.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Ремонт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Биробиджан –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Унгун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Ленинско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е,         км 2+130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2+430 (ликвидация колейности глубиной до 50 мм  и других неровностей методом фрезерования и укладка нового дополнительного слоя покрытия)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Возме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160 825,20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151 936,80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133 716,2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126 626,8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126 176,8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160 825,20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151 936,80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133 716,2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126 626,8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126 176,8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129 845,5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6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-198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310 758,00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105 060,10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15 135,9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39 046,8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3 107,67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310 758,00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105 060,10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15 135,9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39 046,8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70 707,1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80 808,1</w:t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307 650,30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38 656,3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70 000,0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80 000,0</w:t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6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6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3 107,67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707,1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808,1</w:t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  <w:outlineLvl w:val="3"/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обслуживаю-щих транспортные связи международных пограничных переходов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421 333,52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196 479,32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421 109,37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196 255,17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                           км 33 – км 65                                       (2 пусковой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187 116,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187 116,88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187 060,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187 060,23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км 33 – км 65                   (1 этап 2 пускового комплекса)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42 434,7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42 434,71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42 378,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42 378,06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56,65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  км 33 – км 65                                   (2 этап 2 пускового комплекса)*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144 682,17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231 017,44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231 017,44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мест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3 199,2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3 199,20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3 031,70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63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167,5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167,50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63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lef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66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4. Содействие подведомственному учреждению в развитии и совершенствовании оперативного управления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       автомобильными дорогами                       общего пользования регионального значения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311 772,34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«Автодорпроектконт-роль»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311 272,34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311 272,34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43 650,6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162 000,00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12 000,0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150 000,0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150 000,00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национального проекта «Безопасные и качественные автомобильные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150 000,0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2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20 524 040,42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773 827,7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1 044 612,8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974 936,4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1 823 523,1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9 933 941,2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5 551 309,5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4 726 529,82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286 465,52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676 017,0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844 873,9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673 993,8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941 594,7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643 792,8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659 792,0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15 784 339,10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96 356,8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196 540,9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9 288 414,6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4 889 719,9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13 171,50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1 840,00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3 198,0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1 733,8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1 797,6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162 000,0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162 000,00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28 415,9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28 415,90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11 234 617,12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529 681,0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609 296,9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566 013,6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1 604 280,5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6 737 882,7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1 111 572,7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2 960 072,82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463 324,2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472 756,0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327 275,1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724 544,6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449 684,5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8 274 544,30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66 356,8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136 540,9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238 738,5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6 288 198,2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664 974,0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(2 – 3 комплексы)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83 416,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83 416,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73 946,22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9 275,4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195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4.2.2. 1.1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      (2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43 992,8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143,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43 992,8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37 417,0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6 432,8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143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4.2.2. 1.2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63 – км 72                       (3 комплекс)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39 423,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2 842,6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39 423,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36 529,2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2 842,6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52,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20"/>
                <w:highlight w:val="white"/>
              </w:rPr>
              <w:t xml:space="preserve">*****</w:t>
            </w:r>
            <w:r>
              <w:rPr>
                <w:color w:val="auto"/>
                <w:sz w:val="20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г. Биробиджан» на участке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0+00 – км 16+003, Еврейская автономная область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457 518,50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299 874,6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157 643,9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266 594,70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233 517,8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33 076,9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190 923,80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66 356,8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124 567,0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ind w:left="-28" w:firstLine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«Западный подъезд к             г. Биробиджан»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213 274,4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211 331,0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213 274,4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1 943,40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211 331,0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  в Ленинском и Октябрьском районах,           км 130 – км 137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91 – км 98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225 628,40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89 284,2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136 344,2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82 011,60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77 310,3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4 701,3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143 616,80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11 973,9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131 642,9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       р. Щукинка 2-я на                 км 18+610 автомобильной дороги регионального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значения Биробиджан – Унгун – Ленинское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18 – км 33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254 217,7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381 326,6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254 217,7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381 326,6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Амурзет, км 137 – км 157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602 109,60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602 109,6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402 109,60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402 109,6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200 000,00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км 98 – км 110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461 670,30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53 174,6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408 495,7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65 581,80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53 174,6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12 407,2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396 088,50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396 088,5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113 – км 123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396 311,7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85– км 88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158 001,30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74 986,9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131 227,40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74 986,9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                      с. Нижнеленинское,        км 0 – км 6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286 512,50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286 512,5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2 865,10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2 865,1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             Биробиджан  –Амурзет,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км 166 – км 191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1 264 483,40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284 142,0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696 694,0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284 142,00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284 142,0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980 341,40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696 694,0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283 647,4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 Ленинское,                      км 33 – км 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4 178 637,2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4 178 637,2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4 137 264,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4 137 264,6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дороги Биробиджан – Амурзет,  км 130 –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км 137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1 200 021,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1 200 021,9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км 157 – км 166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23 020,7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    р. Щукинка 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12+930 автомобильной дороги регионального значения Биробиджан – Унгун – Ленинское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18 711,00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18 711,00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18"/>
                <w:szCs w:val="18"/>
                <w:highlight w:val="white"/>
              </w:rPr>
              <w:t xml:space="preserve">18 711,0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мостового сооружения через         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р. Щукинка 3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-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73 – км 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165 270,80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138 496,90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76 – км 79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194 145,20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96 693,6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97 451,6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167 371,30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96 693,6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70 677,7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4.2.2.</w:t>
            </w:r>
            <w:r>
              <w:rPr>
                <w:color w:val="auto"/>
                <w:sz w:val="18"/>
                <w:szCs w:val="18"/>
                <w:highlight w:val="white"/>
                <w:lang w:val="ru-RU"/>
              </w:rPr>
              <w:t xml:space="preserve">2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80 – км 83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165 270,80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138 496,90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82 256,4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1 300 173,80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184 000,00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145 090,7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319 191,9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94 949,5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219 242,6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165 457,6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172 241,5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1 287 172,00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316 000,0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217 050,1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163 803,0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170 519,1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13 001,80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1 840,00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3 191,9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1 654,6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1 722,4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субсидий из дорожного фонда Еврей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1 681 948,10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30 306,0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60 610,3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61 873,3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784 514,6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744 643,9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8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16 816,00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7 844,4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7 445,7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1 664 962,40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61 248,4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776 591,0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737 123,0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169,70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79,2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1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6 145 301,40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252 100,0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2 246 086,3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3 522 851,4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434 053,10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252 100,0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5 711 248,30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2 223 625,4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3 487 622,9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км 180+600 автодороги           Биробиджан – Амурзет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8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225 000,0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моста через реку Икура на км 2+ 856 автомобильной дороги «Восточный подъезд к                                г. Биробиджан»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151 363,70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27 100,0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2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151 363,70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68 750,0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55 513,7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27 100,0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4.2.5.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км 0 – км 8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5 768 937,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2 246 086,3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3 522 851,4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57 689,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22 460,9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35 228,5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5 711 248,3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2 223 625,4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3 487 622,9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 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ind w:left="0" w:right="-56" w:firstLine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741 479,78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241 332,83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57 826,95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100 756,0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341 564,0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738 489,26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238 919,49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57 249,77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100 756,0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341 564,0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2 724,56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2 147,38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577,18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7 196,65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7 196,65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7 124,68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7 124,68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71,97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71,97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26 954,86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26 954,86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26 685,31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26 685,31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269,55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269,55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51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2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Устройство временного моста через р. Большая Самара на 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17 347,88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10 240,30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7 107,58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17 174,40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10 137,90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7 036,50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173,48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102,40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71,08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Капитальный ремонт мостового перехода через  р. Ключ  км 26+707 муниципальной автомобильной дороги Амурзет – Столбовое – Полевое, в том числе разработка проектной документации и проведение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государственной экспертизы проектной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12 752,96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1 650,51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11 102,45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12 626,52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1 634,00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10 992,52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126,44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109,93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р. Ключ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1 650,51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1 650,51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1 634,00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1 634,00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5.1.4.2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р. Ключ  км 26+707 муниципальной автомобильной дороги Амурзет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–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11 102,45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11 102,45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10 992,52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10 992,52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109,93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109,93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8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18 011,52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18 011,52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17 831,40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17 831,40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180,12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180,12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автомобильных дорог в с. Ленинское Ленинского муниципального района Еврейской автономной области (пер. Почтовый 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Пограничная протяженностью не менее 0,341 км, пер. Больничный с выездом на 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ул. Кагыкина)</w:t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20 359,75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20 359,75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20 156,15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20 156,15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203,60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203,60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5.1.7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подъездной автомобильной дороги к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п. Теплоозерск, проходящий по улицам Хинганская и 60 лет Октября Теплоозерского городского поселения Облученского муниципального  района Еврейской автономной области, протяженностью не менее 0,9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17 171,72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17 171,72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171,72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171,72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5.1.8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дороги, проходящей по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ул. Советской в                    с. Биджан Ленинского муниципального района Еврейской автономной области протяженностью не менее 3,6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35 038,30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35 038,30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34 687,92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34 687,92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350,38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350,38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 5.1.9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асфальтобетонного покрытия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        ул. Октябрьская                  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  ул. Кагыкина протяженностью не менее 0,550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24 605,52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19 226,26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5 379,26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24 359,47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19 034,00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5 325,47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246,05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192,26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53,79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с. Луговое Октябрьского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муниципального района Еврейской автономной области протяжённостью не менее 0,8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5 050,61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5 050,61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5 000,10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5 000,10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50,51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5.1.11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протяженностью не менее 22,8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16 565,32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16 565,32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16 399,67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16 399,67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165,65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165,65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5.1.12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(ул. Кирова и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               ул. Линейная)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68 647,37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34 409,71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34 237,66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1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67 960,89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34 065,61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33 895,28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686,48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344,10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342,38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26 595,96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26 595,96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265,96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26 330,0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26 330,00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области протяженностью не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менее 0,4 км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2 861,36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2 861,36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2 832,75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2 832,75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28,61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28,61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379 800,00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82 000,0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297 800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379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800,00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82 000,0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297 800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5.1.16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62 520,00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18 756,0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43 764,0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62 520,00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18 756,0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43 764,0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618 303,62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190 900,00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123 351,42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605 000,90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190 900,00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110 048,70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автомобильных дорог регионального, межмуниципального и местного значения» государственной программы Российской Федерации «Развитие транспортной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     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системы»***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230 980,50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186 130,3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44 850,2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230 980,50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186 130,3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44 850,2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зования межмуниципального и  регионального значения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83 270,92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4 769,7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78 501,2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  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69 968,20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4 769,7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65 198,5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12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Биробиджан – Унгун – Ленинское, км 0 – км 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72 000,00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72 000,00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13 302,72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58 697,28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58 697,</w:t>
            </w:r>
            <w:r>
              <w:rPr>
                <w:bCs/>
                <w:color w:val="auto"/>
                <w:sz w:val="18"/>
                <w:szCs w:val="18"/>
                <w:highlight w:val="white"/>
                <w:lang w:val="en-US"/>
              </w:rPr>
              <w:t xml:space="preserve">28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1,5 м длиной 24,67 м  на автомобильной дороге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общего пользования регионального значения Биробиджан – Амурзет   км, 176 +830, по ремонту участка автомобильной дороги общего пользования регионального значения Биробиджан – Амурзет,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179 – км 180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</w:t>
            </w:r>
            <w:r>
              <w:rPr>
                <w:color w:val="auto"/>
                <w:sz w:val="18"/>
                <w:szCs w:val="18"/>
                <w:highlight w:val="white"/>
                <w:lang w:val="en-US" w:eastAsia="ar-SA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ar-SA"/>
              </w:rPr>
              <w:t xml:space="preserve">5 000,0</w:t>
            </w:r>
            <w:r>
              <w:rPr>
                <w:color w:val="auto"/>
                <w:sz w:val="18"/>
                <w:szCs w:val="18"/>
                <w:highlight w:val="white"/>
                <w:lang w:val="en-US" w:eastAsia="ar-SA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6.1.2.3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spacing w:line="22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1,0 м  длиной     14 м на автомобильной дороге общего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по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льз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вания регионального значения Биробиджан – Головино   км 47+600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1 501,2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6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7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2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Осуществление дорожной деятельности на автомобильных дорогах общего польз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ования межмуниципального и  регионального значения 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304 052,20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304 052,20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                               г. Биробиджан» на участке </w:t>
            </w:r>
            <w:r>
              <w:rPr>
                <w:color w:val="auto"/>
                <w:sz w:val="18"/>
                <w:szCs w:val="18"/>
                <w:highlight w:val="white"/>
              </w:rPr>
              <w:br/>
              <w:t xml:space="preserve">км 0+00 – км 16+003,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Еврейская автономная область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111 026,10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6.1.3.2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 км 4 – км 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141 000,0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6.1.3.3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 км 91 – км 98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52 026,1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87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auto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334 040,40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143 520,5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190 519,9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334 040,40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143 520,5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190 519,9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межмуниципального  значения при    ликвидации последствий чрезвычайных ситуаций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8 337,9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6.2.2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     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ситуаций</w:t>
            </w:r>
            <w:r>
              <w:rPr>
                <w:b/>
                <w:color w:val="auto"/>
                <w:sz w:val="18"/>
                <w:szCs w:val="18"/>
                <w:highlight w:val="white"/>
              </w:rPr>
              <w:t xml:space="preserve">****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325 702,50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135 182,6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190 519,9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325 702,50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135 182,6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190 519,9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87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pStyle w:val="887"/>
        <w:ind w:left="-142" w:right="-170" w:firstLine="709"/>
        <w:jc w:val="both"/>
        <w:tabs>
          <w:tab w:val="left" w:pos="1445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left="-142" w:right="-170" w:firstLine="709"/>
        <w:jc w:val="both"/>
        <w:tabs>
          <w:tab w:val="left" w:pos="1445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* Реализация объек</w:t>
      </w:r>
      <w:r>
        <w:rPr>
          <w:color w:val="auto"/>
          <w:sz w:val="20"/>
          <w:highlight w:val="white"/>
        </w:rPr>
        <w:t xml:space="preserve">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ind w:left="-142" w:right="-170" w:firstLine="709"/>
        <w:jc w:val="both"/>
        <w:tabs>
          <w:tab w:val="left" w:pos="14457" w:leader="none"/>
        </w:tabs>
        <w:rPr>
          <w:b w:val="0"/>
          <w:color w:val="auto"/>
          <w:sz w:val="20"/>
          <w:highlight w:val="white"/>
        </w:rPr>
      </w:pPr>
      <w:r>
        <w:rPr>
          <w:b w:val="0"/>
          <w:color w:val="auto"/>
          <w:sz w:val="20"/>
          <w:highlight w:val="white"/>
        </w:rPr>
        <w:t xml:space="preserve">**</w:t>
      </w:r>
      <w:r>
        <w:rPr>
          <w:b w:val="0"/>
          <w:color w:val="auto"/>
          <w:sz w:val="20"/>
          <w:highlight w:val="white"/>
        </w:rPr>
        <w:t xml:space="preserve">Реализация мероприятия осуществляется в соответствии с распоряжениями Правительства Российской Федерации от 06.06.2020 № 1505-р и от 10.07.2021 </w:t>
      </w:r>
      <w:r>
        <w:rPr>
          <w:b w:val="0"/>
          <w:color w:val="auto"/>
          <w:sz w:val="20"/>
          <w:highlight w:val="white"/>
        </w:rPr>
        <w:br/>
      </w:r>
      <w:r>
        <w:rPr>
          <w:b w:val="0"/>
          <w:color w:val="auto"/>
          <w:sz w:val="20"/>
          <w:highlight w:val="white"/>
        </w:rPr>
        <w:t xml:space="preserve">№ 1888-р</w:t>
      </w:r>
      <w:r>
        <w:rPr>
          <w:b w:val="0"/>
          <w:color w:val="auto"/>
          <w:sz w:val="24"/>
          <w:szCs w:val="24"/>
          <w:highlight w:val="white"/>
        </w:rPr>
        <w:t xml:space="preserve">. </w:t>
      </w:r>
      <w:r>
        <w:rPr>
          <w:b w:val="0"/>
          <w:color w:val="auto"/>
          <w:sz w:val="20"/>
          <w:highlight w:val="white"/>
        </w:rPr>
        <w:t xml:space="preserve">Иной межбюджетный трансферт предоставляется муниципальным образованиям</w:t>
      </w:r>
      <w:r>
        <w:rPr>
          <w:b w:val="0"/>
          <w:color w:val="auto"/>
          <w:sz w:val="20"/>
          <w:highlight w:val="white"/>
        </w:rPr>
        <w:t xml:space="preserve">,</w:t>
      </w:r>
      <w:r>
        <w:rPr>
          <w:b w:val="0"/>
          <w:color w:val="auto"/>
          <w:sz w:val="20"/>
          <w:highlight w:val="white"/>
        </w:rPr>
        <w:t xml:space="preserve"> пострадавшим в результате паводка 2019 г.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ind w:left="-142" w:right="-170" w:firstLine="709"/>
        <w:jc w:val="both"/>
        <w:tabs>
          <w:tab w:val="left" w:pos="14457" w:leader="none"/>
        </w:tabs>
        <w:rPr>
          <w:b w:val="0"/>
          <w:color w:val="auto"/>
          <w:sz w:val="20"/>
          <w:highlight w:val="white"/>
        </w:rPr>
      </w:pPr>
      <w:r>
        <w:rPr>
          <w:b w:val="0"/>
          <w:color w:val="auto"/>
          <w:sz w:val="20"/>
          <w:highlight w:val="white"/>
        </w:rPr>
        <w:t xml:space="preserve">*** Кредиторская задолженность за выполненные работы по состоянию на 01.01.2020.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142" w:right="-170" w:firstLine="0"/>
        <w:jc w:val="both"/>
        <w:tabs>
          <w:tab w:val="left" w:pos="14457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              </w:t>
      </w:r>
      <w:r>
        <w:rPr>
          <w:color w:val="auto"/>
          <w:sz w:val="20"/>
          <w:highlight w:val="white"/>
        </w:rPr>
        <w:t xml:space="preserve">**** Реализация мероприятия осуществляется в соответствии с распоряжениями Правительства   Российской Федерации   от 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6.0</w:t>
      </w:r>
      <w:r>
        <w:rPr>
          <w:color w:val="auto"/>
          <w:sz w:val="20"/>
          <w:highlight w:val="white"/>
        </w:rPr>
        <w:t xml:space="preserve">3</w:t>
      </w:r>
      <w:r>
        <w:rPr>
          <w:color w:val="auto"/>
          <w:sz w:val="20"/>
          <w:highlight w:val="white"/>
        </w:rPr>
        <w:t xml:space="preserve">.202</w:t>
      </w:r>
      <w:r>
        <w:rPr>
          <w:color w:val="auto"/>
          <w:sz w:val="20"/>
          <w:highlight w:val="white"/>
        </w:rPr>
        <w:t xml:space="preserve">2</w:t>
      </w:r>
      <w:r>
        <w:rPr>
          <w:color w:val="auto"/>
          <w:sz w:val="20"/>
          <w:highlight w:val="white"/>
        </w:rPr>
        <w:t xml:space="preserve"> № </w:t>
      </w:r>
      <w:r>
        <w:rPr>
          <w:color w:val="auto"/>
          <w:sz w:val="20"/>
          <w:highlight w:val="white"/>
        </w:rPr>
        <w:t xml:space="preserve">626</w:t>
      </w:r>
      <w:r>
        <w:rPr>
          <w:color w:val="auto"/>
          <w:sz w:val="20"/>
          <w:highlight w:val="white"/>
        </w:rPr>
        <w:t xml:space="preserve">-р</w:t>
      </w:r>
      <w:r>
        <w:rPr>
          <w:color w:val="auto"/>
          <w:sz w:val="20"/>
          <w:highlight w:val="white"/>
        </w:rPr>
        <w:t xml:space="preserve"> </w:t>
      </w:r>
      <w:r>
        <w:rPr>
          <w:b w:val="0"/>
          <w:color w:val="auto"/>
          <w:sz w:val="20"/>
          <w:highlight w:val="white"/>
        </w:rPr>
        <w:t xml:space="preserve">и от</w:t>
      </w:r>
      <w:r>
        <w:rPr>
          <w:color w:val="auto"/>
          <w:sz w:val="20"/>
          <w:highlight w:val="white"/>
        </w:rPr>
        <w:t xml:space="preserve"> 22.02.2023 № 445-р</w:t>
      </w:r>
      <w:r>
        <w:rPr>
          <w:color w:val="auto"/>
          <w:highlight w:val="white"/>
        </w:rPr>
        <w:t xml:space="preserve">. </w:t>
      </w:r>
      <w:r>
        <w:rPr>
          <w:color w:val="auto"/>
          <w:sz w:val="20"/>
          <w:highlight w:val="white"/>
        </w:rPr>
        <w:t xml:space="preserve">Иной межбюджетный трансферт предоставляется муниципальным образованиям, </w:t>
      </w:r>
      <w:r>
        <w:rPr>
          <w:color w:val="auto"/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color w:val="auto"/>
          <w:sz w:val="20"/>
          <w:highlight w:val="white"/>
        </w:rPr>
        <w:t xml:space="preserve"> 2019</w:t>
      </w:r>
      <w:r>
        <w:rPr>
          <w:color w:val="auto"/>
          <w:sz w:val="20"/>
          <w:highlight w:val="white"/>
        </w:rPr>
        <w:t xml:space="preserve"> – 2021 годов.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142" w:right="-170" w:firstLine="709"/>
        <w:jc w:val="both"/>
        <w:tabs>
          <w:tab w:val="left" w:pos="14457" w:leader="none"/>
        </w:tabs>
        <w:rPr>
          <w:color w:val="auto"/>
          <w:sz w:val="20"/>
          <w:highlight w:val="white"/>
        </w:rPr>
      </w:pPr>
      <w:r>
        <w:rPr>
          <w:color w:val="auto"/>
          <w:sz w:val="20"/>
          <w:highlight w:val="white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государст- венной программы.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142" w:right="-170" w:firstLine="709"/>
        <w:jc w:val="both"/>
        <w:tabs>
          <w:tab w:val="left" w:pos="14457" w:leader="none"/>
        </w:tabs>
        <w:rPr>
          <w:color w:val="auto"/>
          <w:highlight w:val="white"/>
        </w:rPr>
      </w:pPr>
      <w:r>
        <w:rPr>
          <w:color w:val="auto"/>
          <w:sz w:val="20"/>
          <w:highlight w:val="white"/>
        </w:rPr>
      </w:r>
      <w:r>
        <w:rPr>
          <w:color w:val="auto"/>
          <w:sz w:val="20"/>
          <w:highlight w:val="white"/>
        </w:rPr>
        <w:t xml:space="preserve">*****</w:t>
      </w:r>
      <w:r>
        <w:rPr>
          <w:color w:val="auto"/>
          <w:sz w:val="20"/>
          <w:highlight w:val="white"/>
        </w:rPr>
        <w:t xml:space="preserve">*</w:t>
      </w:r>
      <w:r>
        <w:rPr>
          <w:color w:val="auto"/>
          <w:sz w:val="20"/>
          <w:szCs w:val="20"/>
          <w:highlight w:val="white"/>
        </w:rPr>
        <w:t xml:space="preserve"> Кредиторская задолженность за выполненные работы по состоянию на 01.01.2023</w:t>
      </w:r>
      <w:r>
        <w:rPr>
          <w:color w:val="auto"/>
          <w:sz w:val="20"/>
          <w:highlight w:val="white"/>
        </w:rPr>
        <w:t xml:space="preserve">.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7"/>
        <w:ind w:right="253" w:firstLine="709"/>
        <w:jc w:val="both"/>
        <w:spacing w:line="276" w:lineRule="auto"/>
        <w:rPr>
          <w:color w:val="auto"/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666" w:gutter="0"/>
          <w:pgNumType w:start="3"/>
          <w:cols w:num="1" w:sep="0" w:space="720" w:equalWidth="1"/>
          <w:docGrid w:linePitch="360"/>
          <w:titlePg/>
        </w:sectPr>
      </w:pPr>
      <w:r>
        <w:rPr>
          <w:color w:val="auto"/>
          <w:sz w:val="20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right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Таблица </w:t>
      </w:r>
      <w:r>
        <w:rPr>
          <w:b w:val="0"/>
          <w:color w:val="auto"/>
          <w:szCs w:val="28"/>
          <w:highlight w:val="white"/>
        </w:rPr>
        <w:t xml:space="preserve">3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right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Структура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bCs w:val="0"/>
          <w:color w:val="auto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финансирования государственной программы Еврейской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автономной области по направлениям расходов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«Развитие сети автомобильных дорог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  <w:t xml:space="preserve">Еврейской автономной области» на 2020 – 202</w:t>
      </w:r>
      <w:r>
        <w:rPr>
          <w:b w:val="0"/>
          <w:color w:val="auto"/>
          <w:szCs w:val="28"/>
          <w:highlight w:val="white"/>
        </w:rPr>
        <w:t xml:space="preserve">7</w:t>
      </w:r>
      <w:r>
        <w:rPr>
          <w:b w:val="0"/>
          <w:color w:val="auto"/>
          <w:szCs w:val="28"/>
          <w:highlight w:val="white"/>
        </w:rPr>
        <w:t xml:space="preserve"> годы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pStyle w:val="886"/>
        <w:jc w:val="center"/>
        <w:spacing w:line="216" w:lineRule="auto"/>
        <w:rPr>
          <w:b w:val="0"/>
          <w:color w:val="auto"/>
          <w:szCs w:val="28"/>
          <w:highlight w:val="white"/>
        </w:rPr>
      </w:pPr>
      <w:r>
        <w:rPr>
          <w:b w:val="0"/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tbl>
      <w:tblPr>
        <w:tblW w:w="9929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78"/>
        <w:gridCol w:w="987"/>
        <w:gridCol w:w="28"/>
        <w:gridCol w:w="851"/>
        <w:gridCol w:w="815"/>
        <w:gridCol w:w="994"/>
        <w:gridCol w:w="994"/>
        <w:gridCol w:w="37"/>
        <w:gridCol w:w="995"/>
        <w:gridCol w:w="994"/>
        <w:gridCol w:w="994"/>
        <w:gridCol w:w="965"/>
      </w:tblGrid>
      <w:tr>
        <w:trPr>
          <w:trHeight w:val="260"/>
        </w:trPr>
        <w:tc>
          <w:tcPr>
            <w:tcW w:w="1278" w:type="dxa"/>
            <w:vMerge w:val="restart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highlight w:val="white"/>
              </w:rPr>
            </w:r>
            <w:bookmarkStart w:id="12" w:name="OLE_LINK1"/>
            <w:r>
              <w:rPr>
                <w:color w:val="auto"/>
                <w:sz w:val="16"/>
                <w:szCs w:val="16"/>
                <w:highlight w:val="white"/>
              </w:rPr>
              <w:t xml:space="preserve">Источники и направления расходов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1"/>
            <w:tcW w:w="8650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Расходы (тыс. руб.), годы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82"/>
        </w:trPr>
        <w:tc>
          <w:tcPr>
            <w:tcW w:w="127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887"/>
              <w:ind w:left="437" w:hanging="43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10"/>
            <w:tcW w:w="7664" w:type="dxa"/>
            <w:textDirection w:val="lrTb"/>
            <w:noWrap w:val="false"/>
          </w:tcPr>
          <w:p>
            <w:pPr>
              <w:pStyle w:val="887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                                                                   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в том числе по годам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99"/>
        </w:trPr>
        <w:tc>
          <w:tcPr>
            <w:tcW w:w="1278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87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2021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2023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2024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2025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            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2026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              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2027</w:t>
            </w:r>
            <w:r>
              <w:rPr>
                <w:color w:val="auto"/>
                <w:sz w:val="16"/>
                <w:szCs w:val="16"/>
                <w:highlight w:val="white"/>
              </w:rPr>
              <w:t xml:space="preserve">           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  <w:p>
            <w:pPr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*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60"/>
        </w:trPr>
        <w:tc>
          <w:tcPr>
            <w:gridSpan w:val="12"/>
            <w:tcW w:w="9929" w:type="dxa"/>
            <w:textDirection w:val="lrTb"/>
            <w:noWrap w:val="false"/>
          </w:tcPr>
          <w:p>
            <w:pPr>
              <w:pStyle w:val="887"/>
              <w:jc w:val="center"/>
              <w:rPr>
                <w:color w:val="auto"/>
                <w:sz w:val="16"/>
                <w:szCs w:val="16"/>
                <w:highlight w:val="white"/>
              </w:rPr>
            </w:pPr>
            <w:r>
              <w:rPr>
                <w:color w:val="auto"/>
                <w:sz w:val="16"/>
                <w:szCs w:val="16"/>
                <w:highlight w:val="white"/>
              </w:rPr>
              <w:t xml:space="preserve">ВСЕГО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26 548 363,47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1 388 311,12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1 125 649,75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1 733 470,7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2 138 398,2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1 366 101,9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2 333 385,2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10 416 792,4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6 046 254,3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8 917 265,90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806 120,10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821 299,40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1 139 206,0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1 354 158,8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1 065 159,3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1 451 456,8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1 125 936,9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1 153 928,7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Федеральный бюджет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17 611 926,31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579 876,14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300 882,57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592 659,4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780 650,9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9 288 414,6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4 889 719,9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19 171,26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2 314,88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3 467,78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1 605,3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3 588,5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2 440,9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2 605,7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2"/>
            <w:tcW w:w="992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КАПИТАЛЬНЫЕ ВЛОЖЕНИЯ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6 645 787,04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192 266,59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19 269,95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133 679,2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246 033,6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272 100,0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13 500,0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2 246 086,3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3 522 851,4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674 280,03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190 391,93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8 167,50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76 917,5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55 513,7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272 100,0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13 500,0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22 460,9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35 228,5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Федеральный бюджет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5 971 213,07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1 690,65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10 992,52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56 761,7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190 519,9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2 223 625,4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3 487 622,9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293,94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184,01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109,93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2"/>
            <w:tcW w:w="992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НИОКР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Областной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Федеральный бюджет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2"/>
            <w:tcW w:w="9929" w:type="dxa"/>
            <w:vAlign w:val="top"/>
            <w:textDirection w:val="lrTb"/>
            <w:noWrap w:val="false"/>
          </w:tcPr>
          <w:p>
            <w:pPr>
              <w:pStyle w:val="887"/>
              <w:jc w:val="center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ПРОЧИЕ РАСХОДЫ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rPr>
          <w:trHeight w:val="301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19 902 576,53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1 196 044,53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ind w:left="0"/>
              <w:jc w:val="left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1 106 379,80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1 599 791,5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1 892 364,6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1 094 001,9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2 319 885,2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8 170 706,1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2 523 402,9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578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Областной  бюджет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8 242 985,97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615 728,17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813 131,90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1 062 288,5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1 298 645,1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793 059,3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1 437 956,8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1 103 476,0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1 118 700,2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601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Федеральный бюджет 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11 640 713,24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578 185,49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289 890,05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535 897,7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590 131,0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7 064 789,2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1 402 097,0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1278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18 877,32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2 130,87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3 357,85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1 605,3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3 588,5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2 440,9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2 605,7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</w:tbl>
    <w:p>
      <w:pPr>
        <w:ind w:left="-284" w:right="-284"/>
        <w:jc w:val="both"/>
        <w:rPr>
          <w:b w:val="0"/>
          <w:bCs w:val="0"/>
          <w:color w:val="auto"/>
          <w:sz w:val="14"/>
          <w:szCs w:val="14"/>
          <w:highlight w:val="white"/>
        </w:rPr>
      </w:pPr>
      <w:r>
        <w:rPr>
          <w:b w:val="0"/>
          <w:bCs w:val="0"/>
          <w:color w:val="auto"/>
          <w:sz w:val="14"/>
          <w:szCs w:val="14"/>
          <w:highlight w:val="white"/>
        </w:rPr>
      </w:r>
      <w:bookmarkStart w:id="13" w:name="P1534"/>
      <w:r>
        <w:rPr>
          <w:b w:val="0"/>
          <w:bCs w:val="0"/>
          <w:color w:val="auto"/>
          <w:sz w:val="14"/>
          <w:szCs w:val="14"/>
          <w:highlight w:val="white"/>
        </w:rPr>
      </w:r>
      <w:bookmarkEnd w:id="12"/>
      <w:r>
        <w:rPr>
          <w:b w:val="0"/>
          <w:bCs w:val="0"/>
          <w:color w:val="auto"/>
          <w:sz w:val="14"/>
          <w:szCs w:val="14"/>
          <w:highlight w:val="white"/>
        </w:rPr>
      </w:r>
      <w:bookmarkEnd w:id="13"/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 w:val="20"/>
          <w:highlight w:val="white"/>
        </w:rPr>
        <w:t xml:space="preserve">         </w:t>
      </w:r>
      <w:r>
        <w:rPr>
          <w:color w:val="auto"/>
          <w:sz w:val="20"/>
          <w:highlight w:val="white"/>
        </w:rPr>
        <w:t xml:space="preserve">   * Объемы финансирования из федерального, областного и местных бюджетов являются прогнозными и</w:t>
      </w:r>
      <w:r>
        <w:rPr>
          <w:color w:val="auto"/>
          <w:sz w:val="20"/>
          <w:highlight w:val="white"/>
        </w:rPr>
        <w:t xml:space="preserve"> могут уточняться в течение действия государственной программы.</w:t>
      </w:r>
      <w:r>
        <w:rPr>
          <w:color w:val="auto"/>
          <w:sz w:val="20"/>
          <w:szCs w:val="20"/>
          <w:highlight w:val="white"/>
        </w:rPr>
      </w:r>
      <w:r>
        <w:rPr>
          <w:color w:val="auto"/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color w:val="auto"/>
          <w:sz w:val="20"/>
          <w:szCs w:val="20"/>
          <w:highlight w:val="white"/>
        </w:rPr>
      </w:pPr>
      <w:r>
        <w:rPr>
          <w:color w:val="auto"/>
          <w:szCs w:val="28"/>
          <w:highlight w:val="white"/>
        </w:rPr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540"/>
        <w:jc w:val="right"/>
        <w:tabs>
          <w:tab w:val="left" w:pos="709" w:leader="none"/>
        </w:tabs>
        <w:rPr>
          <w:color w:val="auto"/>
          <w:highlight w:val="white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color w:val="auto"/>
          <w:szCs w:val="28"/>
          <w:highlight w:val="white"/>
        </w:rPr>
        <w:t xml:space="preserve">  </w:t>
      </w:r>
      <w:r>
        <w:rPr>
          <w:color w:val="auto"/>
          <w:highlight w:val="white"/>
        </w:rPr>
      </w:r>
      <w:r>
        <w:rPr>
          <w:color w:val="auto"/>
          <w:highlight w:val="white"/>
        </w:rPr>
      </w:r>
    </w:p>
    <w:p>
      <w:pPr>
        <w:ind w:left="0" w:right="0" w:firstLine="540"/>
        <w:jc w:val="right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Таблица </w:t>
      </w:r>
      <w:r>
        <w:rPr>
          <w:szCs w:val="28"/>
          <w:highlight w:val="white"/>
        </w:rPr>
        <w:t xml:space="preserve">4</w:t>
      </w:r>
      <w:r>
        <w:rPr>
          <w:highlight w:val="white"/>
        </w:rPr>
      </w:r>
      <w:r/>
    </w:p>
    <w:p>
      <w:pPr>
        <w:ind w:left="0" w:right="0" w:firstLine="540"/>
        <w:jc w:val="right"/>
        <w:tabs>
          <w:tab w:val="left" w:pos="709" w:leader="none"/>
        </w:tabs>
        <w:rPr>
          <w:highlight w:val="white"/>
        </w:rPr>
      </w:pPr>
      <w:r>
        <w:rPr>
          <w:b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Справочные сведения</w:t>
      </w:r>
      <w:r>
        <w:rPr>
          <w:highlight w:val="white"/>
        </w:rPr>
      </w:r>
      <w:r/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о привлечении средств муниципальных дорожных фондов</w:t>
      </w:r>
      <w:r>
        <w:rPr>
          <w:highlight w:val="white"/>
        </w:rPr>
      </w:r>
      <w:r/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к реализации государственной программы Еврейской автономной</w:t>
      </w:r>
      <w:r>
        <w:rPr>
          <w:highlight w:val="white"/>
        </w:rPr>
      </w:r>
      <w:r/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области «</w:t>
      </w:r>
      <w:r>
        <w:rPr>
          <w:bCs/>
          <w:szCs w:val="28"/>
          <w:highlight w:val="white"/>
          <w:lang w:eastAsia="ru-RU"/>
        </w:rPr>
        <w:t xml:space="preserve">Развитие сети автомобильных дорог Еврейской</w:t>
      </w:r>
      <w:r>
        <w:rPr>
          <w:highlight w:val="white"/>
        </w:rPr>
      </w:r>
      <w:r/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автономной области</w:t>
      </w:r>
      <w:r>
        <w:rPr>
          <w:bCs/>
          <w:szCs w:val="28"/>
          <w:highlight w:val="white"/>
          <w:lang w:eastAsia="ru-RU"/>
        </w:rPr>
        <w:t xml:space="preserve">»</w:t>
      </w:r>
      <w:r>
        <w:rPr>
          <w:bCs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  <w:r/>
    </w:p>
    <w:p>
      <w:pPr>
        <w:ind w:left="0" w:right="-2"/>
        <w:jc w:val="both"/>
        <w:rPr>
          <w:highlight w:val="white"/>
        </w:rPr>
        <w:outlineLvl w:val="0"/>
      </w:pPr>
      <w:r>
        <w:rPr>
          <w:szCs w:val="28"/>
          <w:highlight w:val="white"/>
          <w:lang w:eastAsia="ru-RU"/>
        </w:rPr>
      </w:r>
      <w:r>
        <w:rPr>
          <w:highlight w:val="white"/>
        </w:rPr>
      </w:r>
      <w:r/>
    </w:p>
    <w:tbl>
      <w:tblPr>
        <w:tblW w:w="14700" w:type="dxa"/>
        <w:tblInd w:w="6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26"/>
        <w:gridCol w:w="709"/>
        <w:gridCol w:w="709"/>
        <w:gridCol w:w="7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9"/>
        <w:gridCol w:w="709"/>
        <w:gridCol w:w="1837"/>
      </w:tblGrid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Наименования мероприятий</w:t>
            </w:r>
            <w:r>
              <w:rPr>
                <w:highlight w:val="white"/>
              </w:rPr>
            </w:r>
            <w:r/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4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Объемы средств муниципальных дорожных фондов, тыс. рублей</w:t>
            </w:r>
            <w:r>
              <w:rPr>
                <w:highlight w:val="white"/>
              </w:rPr>
            </w:r>
            <w:r/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pPr>
              <w:ind w:left="0" w:right="0"/>
              <w:jc w:val="both"/>
              <w:rPr>
                <w:lang w:eastAsia="ru-RU"/>
              </w:rPr>
              <w:outlineLvl w:val="0"/>
            </w:pPr>
            <w:r>
              <w:rPr>
                <w:sz w:val="20"/>
                <w:lang w:eastAsia="ru-RU"/>
              </w:rPr>
            </w:r>
            <w:r>
              <w:rPr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2014 </w:t>
            </w:r>
            <w:r>
              <w:rPr>
                <w:highlight w:val="white"/>
              </w:rPr>
            </w:r>
            <w:r/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2015 </w:t>
            </w:r>
            <w:r>
              <w:rPr>
                <w:highlight w:val="white"/>
              </w:rPr>
            </w:r>
            <w:r/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2016 </w:t>
            </w:r>
            <w:r>
              <w:rPr>
                <w:highlight w:val="white"/>
              </w:rPr>
            </w:r>
            <w:r/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2017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2018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2019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2020 </w:t>
            </w:r>
            <w:r>
              <w:rPr>
                <w:highlight w:val="white"/>
              </w:rPr>
            </w:r>
            <w:r/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2021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2022 </w:t>
            </w:r>
            <w:r>
              <w:rPr>
                <w:sz w:val="18"/>
                <w:szCs w:val="18"/>
                <w:highlight w:val="white"/>
                <w:lang w:eastAsia="ru-RU"/>
              </w:rPr>
              <w:br/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2023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2024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2025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2026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2027 год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Итого 2014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0"/>
                <w:highlight w:val="white"/>
              </w:rPr>
              <w:t xml:space="preserve">– </w:t>
            </w:r>
            <w:r>
              <w:rPr>
                <w:highlight w:val="white"/>
              </w:rPr>
            </w:r>
            <w:r/>
          </w:p>
          <w:p>
            <w:pPr>
              <w:ind w:left="0" w:right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2027 годы</w:t>
            </w:r>
            <w:r>
              <w:rPr>
                <w:highlight w:val="white"/>
              </w:rPr>
            </w:r>
            <w:r/>
          </w:p>
        </w:tc>
      </w:tr>
      <w:tr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Средства мун</w:t>
            </w:r>
            <w:r>
              <w:rPr>
                <w:sz w:val="20"/>
                <w:highlight w:val="white"/>
                <w:lang w:eastAsia="ru-RU"/>
              </w:rPr>
              <w:t xml:space="preserve">иципальных дорожных фондов </w:t>
            </w:r>
            <w:r>
              <w:rPr>
                <w:sz w:val="20"/>
                <w:highlight w:val="white"/>
              </w:rPr>
              <w:t xml:space="preserve">–</w:t>
            </w:r>
            <w:r>
              <w:rPr>
                <w:sz w:val="20"/>
                <w:highlight w:val="white"/>
                <w:lang w:eastAsia="ru-RU"/>
              </w:rPr>
              <w:t xml:space="preserve"> всего, в том числе: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859,00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40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933,40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13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649,00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2 314,88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3 467,78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1 605,3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</w:r>
            <w:r>
              <w:rPr>
                <w:bCs/>
                <w:sz w:val="16"/>
                <w:szCs w:val="16"/>
                <w:highlight w:val="white"/>
              </w:rPr>
              <w:t xml:space="preserve">3 588,</w:t>
            </w:r>
            <w:r>
              <w:rPr>
                <w:bCs/>
                <w:sz w:val="16"/>
                <w:szCs w:val="16"/>
                <w:highlight w:val="non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955,7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2 192,5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2 440,9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2 605,7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-62" w:right="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en-US"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77 612,66</w:t>
            </w:r>
            <w:r>
              <w:rPr>
                <w:highlight w:val="white"/>
              </w:rPr>
            </w:r>
            <w:r/>
          </w:p>
        </w:tc>
      </w:tr>
      <w:tr>
        <w:trPr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859,00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40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933,40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13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649,00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2 314,88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3 467,78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1 605,3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3 588,5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955,7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2 192,5</w:t>
            </w:r>
            <w:r>
              <w:rPr>
                <w:highlight w:val="white"/>
              </w:rPr>
            </w:r>
            <w:r/>
          </w:p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2 440,9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2 605,7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-62" w:right="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77 612,66</w:t>
            </w:r>
            <w:r/>
            <w:r>
              <w:rPr>
                <w:sz w:val="16"/>
                <w:szCs w:val="16"/>
                <w:highlight w:val="white"/>
                <w:lang w:val="ru-RU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Другие мероприятия за счет средств муниципальных дорожных фондов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0,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00».</w:t>
            </w:r>
            <w:r>
              <w:rPr>
                <w:highlight w:val="white"/>
              </w:rPr>
            </w:r>
            <w:r/>
          </w:p>
        </w:tc>
      </w:tr>
    </w:tbl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              2. Настоящее постановление</w:t>
      </w:r>
      <w:r>
        <w:rPr>
          <w:szCs w:val="28"/>
          <w:highlight w:val="white"/>
        </w:rPr>
        <w:t xml:space="preserve"> вступает в силу со дня его подписания.</w:t>
      </w:r>
      <w:r>
        <w:rPr>
          <w:highlight w:val="white"/>
        </w:rPr>
      </w:r>
      <w:r/>
    </w:p>
    <w:p>
      <w:pPr>
        <w:pStyle w:val="887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pStyle w:val="887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pStyle w:val="887"/>
        <w:tabs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pStyle w:val="902"/>
        <w:ind w:left="0" w:right="0"/>
        <w:jc w:val="both"/>
        <w:spacing w:after="0" w:line="240" w:lineRule="auto"/>
        <w:tabs>
          <w:tab w:val="right" w:pos="935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Губернатор области              </w:t>
      </w:r>
      <w:r>
        <w:rPr>
          <w:szCs w:val="28"/>
          <w:highlight w:val="white"/>
        </w:rPr>
        <w:t xml:space="preserve">                                                   </w:t>
      </w:r>
      <w:r>
        <w:rPr>
          <w:szCs w:val="28"/>
          <w:highlight w:val="white"/>
        </w:rPr>
        <w:t xml:space="preserve">   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Р.Э.  Гольдштейн</w:t>
      </w:r>
      <w:r>
        <w:rPr>
          <w:szCs w:val="28"/>
          <w:highlight w:val="white"/>
        </w:rPr>
        <w:t xml:space="preserve">    </w:t>
      </w: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right"/>
      <w:rPr>
        <w:rFonts w:ascii="Arial" w:hAnsi="Arial" w:cs="Arial"/>
        <w:color w:val="ffffff" w:themeColor="background1"/>
      </w:rPr>
    </w:pPr>
    <w:r>
      <w:rPr>
        <w:rFonts w:ascii="Arial" w:hAnsi="Arial" w:cs="Arial"/>
        <w:color w:val="ffffff" w:themeColor="background1"/>
        <w:sz w:val="18"/>
        <w:szCs w:val="18"/>
      </w:rPr>
    </w:r>
    <w:r>
      <w:rPr>
        <w:rFonts w:ascii="Arial" w:hAnsi="Arial" w:cs="Arial"/>
        <w:color w:val="ffffff" w:themeColor="background1"/>
        <w:sz w:val="18"/>
        <w:szCs w:val="18"/>
      </w:rPr>
      <w:t xml:space="preserve">Сирота/2023-301-пп-АВТО(1)</w:t>
    </w:r>
    <w:r>
      <w:rPr>
        <w:color w:val="ffffff" w:themeColor="background1"/>
      </w:rPr>
    </w:r>
    <w:r/>
  </w:p>
  <w:p>
    <w:pPr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fldSimple w:instr="PAGE \* MERGEFORMAT">
      <w:r>
        <w:t xml:space="preserve">1</w:t>
      </w:r>
    </w:fldSimple>
    <w:r/>
    <w:r/>
  </w:p>
  <w:p>
    <w:pPr>
      <w:pStyle w:val="888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right"/>
    </w:pPr>
    <w:r>
      <w:t xml:space="preserve">ПРОЕКТ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fldSimple w:instr="PAGE \* MERGEFORMAT">
      <w:r>
        <w:t xml:space="preserve">1</w:t>
      </w:r>
    </w:fldSimple>
    <w:r/>
    <w:r/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0"/>
    <w:next w:val="870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2"/>
    <w:link w:val="699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0"/>
    <w:next w:val="870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character" w:styleId="717">
    <w:name w:val="Title Char"/>
    <w:basedOn w:val="872"/>
    <w:link w:val="878"/>
    <w:uiPriority w:val="10"/>
    <w:rPr>
      <w:sz w:val="48"/>
      <w:szCs w:val="48"/>
    </w:rPr>
  </w:style>
  <w:style w:type="paragraph" w:styleId="718">
    <w:name w:val="Subtitle"/>
    <w:basedOn w:val="870"/>
    <w:next w:val="870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70"/>
    <w:next w:val="870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0"/>
    <w:next w:val="870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8"/>
    <w:uiPriority w:val="99"/>
  </w:style>
  <w:style w:type="character" w:styleId="725">
    <w:name w:val="Footer Char"/>
    <w:basedOn w:val="872"/>
    <w:link w:val="891"/>
    <w:uiPriority w:val="99"/>
  </w:style>
  <w:style w:type="character" w:styleId="726">
    <w:name w:val="Caption Char"/>
    <w:basedOn w:val="883"/>
    <w:link w:val="891"/>
    <w:uiPriority w:val="99"/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2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2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pPr>
      <w:ind w:left="74" w:right="-57"/>
    </w:pPr>
    <w:rPr>
      <w:sz w:val="28"/>
      <w:lang w:eastAsia="en-US"/>
    </w:rPr>
  </w:style>
  <w:style w:type="paragraph" w:styleId="871">
    <w:name w:val="Heading 2"/>
    <w:basedOn w:val="870"/>
    <w:next w:val="870"/>
    <w:link w:val="901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character" w:styleId="875" w:customStyle="1">
    <w:name w:val="Верхний колонтитул Знак"/>
    <w:uiPriority w:val="99"/>
  </w:style>
  <w:style w:type="character" w:styleId="876" w:customStyle="1">
    <w:name w:val="Нижний колонтитул Знак"/>
    <w:uiPriority w:val="99"/>
  </w:style>
  <w:style w:type="character" w:styleId="877" w:customStyle="1">
    <w:name w:val="Интернет-ссылка"/>
    <w:uiPriority w:val="99"/>
    <w:rPr>
      <w:color w:val="0000ff"/>
      <w:u w:val="single"/>
    </w:rPr>
  </w:style>
  <w:style w:type="paragraph" w:styleId="878">
    <w:name w:val="Title"/>
    <w:basedOn w:val="870"/>
    <w:next w:val="881"/>
    <w:link w:val="879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879" w:customStyle="1">
    <w:name w:val="Название Знак"/>
    <w:basedOn w:val="872"/>
    <w:link w:val="878"/>
    <w:uiPriority w:val="99"/>
    <w:rPr>
      <w:rFonts w:ascii="Cambria" w:hAnsi="Cambria" w:cs="Times New Roman"/>
      <w:b/>
      <w:sz w:val="32"/>
      <w:lang w:eastAsia="en-US"/>
    </w:rPr>
  </w:style>
  <w:style w:type="paragraph" w:styleId="880">
    <w:name w:val="List"/>
    <w:basedOn w:val="881"/>
    <w:uiPriority w:val="99"/>
    <w:rPr>
      <w:rFonts w:cs="Lohit Devanagari"/>
    </w:rPr>
  </w:style>
  <w:style w:type="paragraph" w:styleId="881">
    <w:name w:val="Body Text"/>
    <w:basedOn w:val="870"/>
    <w:link w:val="882"/>
    <w:uiPriority w:val="99"/>
    <w:pPr>
      <w:spacing w:after="140" w:line="288" w:lineRule="auto"/>
    </w:pPr>
  </w:style>
  <w:style w:type="character" w:styleId="882" w:customStyle="1">
    <w:name w:val="Основной текст Знак"/>
    <w:basedOn w:val="872"/>
    <w:link w:val="881"/>
    <w:uiPriority w:val="99"/>
    <w:semiHidden/>
    <w:rPr>
      <w:rFonts w:cs="Times New Roman"/>
      <w:sz w:val="20"/>
      <w:lang w:eastAsia="en-US"/>
    </w:rPr>
  </w:style>
  <w:style w:type="paragraph" w:styleId="883">
    <w:name w:val="Caption"/>
    <w:basedOn w:val="870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84">
    <w:name w:val="index 1"/>
    <w:basedOn w:val="870"/>
    <w:next w:val="870"/>
    <w:uiPriority w:val="99"/>
    <w:semiHidden/>
    <w:pPr>
      <w:ind w:left="280" w:hanging="280"/>
    </w:pPr>
  </w:style>
  <w:style w:type="paragraph" w:styleId="885">
    <w:name w:val="index heading"/>
    <w:basedOn w:val="870"/>
    <w:uiPriority w:val="99"/>
    <w:pPr>
      <w:suppressLineNumbers/>
    </w:pPr>
    <w:rPr>
      <w:rFonts w:cs="Lohit Devanagari"/>
    </w:rPr>
  </w:style>
  <w:style w:type="paragraph" w:styleId="886" w:customStyle="1">
    <w:name w:val="ConsPlusTitle"/>
    <w:pPr>
      <w:widowControl w:val="off"/>
    </w:pPr>
    <w:rPr>
      <w:b/>
      <w:sz w:val="28"/>
    </w:rPr>
  </w:style>
  <w:style w:type="paragraph" w:styleId="887" w:customStyle="1">
    <w:name w:val="ConsPlusNormal"/>
    <w:pPr>
      <w:widowControl w:val="off"/>
    </w:pPr>
    <w:rPr>
      <w:sz w:val="28"/>
    </w:rPr>
  </w:style>
  <w:style w:type="paragraph" w:styleId="888">
    <w:name w:val="Header"/>
    <w:basedOn w:val="870"/>
    <w:link w:val="889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89" w:customStyle="1">
    <w:name w:val="Верхний колонтитул Знак1"/>
    <w:link w:val="888"/>
    <w:uiPriority w:val="99"/>
    <w:rPr>
      <w:sz w:val="24"/>
      <w:szCs w:val="24"/>
    </w:rPr>
  </w:style>
  <w:style w:type="character" w:styleId="890" w:customStyle="1">
    <w:name w:val="Нижний колонтитул Знак21"/>
    <w:uiPriority w:val="99"/>
    <w:semiHidden/>
    <w:rPr>
      <w:sz w:val="28"/>
      <w:lang w:eastAsia="en-US"/>
    </w:rPr>
  </w:style>
  <w:style w:type="paragraph" w:styleId="891">
    <w:name w:val="Footer"/>
    <w:basedOn w:val="870"/>
    <w:link w:val="892"/>
    <w:uiPriority w:val="99"/>
    <w:pPr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1"/>
    <w:basedOn w:val="872"/>
    <w:link w:val="891"/>
    <w:uiPriority w:val="99"/>
    <w:semiHidden/>
    <w:rPr>
      <w:rFonts w:cs="Times New Roman"/>
      <w:sz w:val="20"/>
      <w:lang w:eastAsia="en-US"/>
    </w:rPr>
  </w:style>
  <w:style w:type="paragraph" w:styleId="893" w:customStyle="1">
    <w:name w:val="Содержимое таблицы"/>
    <w:basedOn w:val="870"/>
    <w:uiPriority w:val="99"/>
  </w:style>
  <w:style w:type="character" w:styleId="894">
    <w:name w:val="page number"/>
    <w:basedOn w:val="872"/>
    <w:uiPriority w:val="99"/>
    <w:rPr>
      <w:rFonts w:cs="Times New Roman"/>
    </w:rPr>
  </w:style>
  <w:style w:type="paragraph" w:styleId="895">
    <w:name w:val="Balloon Text"/>
    <w:basedOn w:val="870"/>
    <w:link w:val="896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Текст выноски Знак"/>
    <w:basedOn w:val="872"/>
    <w:link w:val="895"/>
    <w:uiPriority w:val="99"/>
    <w:semiHidden/>
    <w:rPr>
      <w:rFonts w:ascii="Tahoma" w:hAnsi="Tahoma" w:cs="Times New Roman"/>
      <w:sz w:val="16"/>
      <w:lang w:eastAsia="en-US"/>
    </w:rPr>
  </w:style>
  <w:style w:type="paragraph" w:styleId="897">
    <w:name w:val="Document Map"/>
    <w:basedOn w:val="870"/>
    <w:link w:val="898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898" w:customStyle="1">
    <w:name w:val="Схема документа Знак"/>
    <w:basedOn w:val="872"/>
    <w:link w:val="897"/>
    <w:uiPriority w:val="99"/>
    <w:semiHidden/>
    <w:rPr>
      <w:rFonts w:ascii="Tahoma" w:hAnsi="Tahoma" w:cs="Times New Roman"/>
      <w:sz w:val="16"/>
      <w:lang w:eastAsia="en-US"/>
    </w:rPr>
  </w:style>
  <w:style w:type="character" w:styleId="899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00">
    <w:name w:val="Intense Emphasis"/>
    <w:basedOn w:val="872"/>
    <w:uiPriority w:val="21"/>
    <w:qFormat/>
    <w:rPr>
      <w:rFonts w:cs="Times New Roman"/>
      <w:i/>
      <w:color w:val="4f81bd"/>
    </w:rPr>
  </w:style>
  <w:style w:type="character" w:styleId="901" w:customStyle="1">
    <w:name w:val="Заголовок 2 Знак"/>
    <w:basedOn w:val="872"/>
    <w:link w:val="871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902">
    <w:name w:val="Body Text 2"/>
    <w:basedOn w:val="870"/>
    <w:link w:val="903"/>
    <w:uiPriority w:val="99"/>
    <w:unhideWhenUsed/>
    <w:pPr>
      <w:spacing w:after="120" w:line="480" w:lineRule="auto"/>
    </w:pPr>
  </w:style>
  <w:style w:type="character" w:styleId="903" w:customStyle="1">
    <w:name w:val="Основной текст 2 Знак"/>
    <w:basedOn w:val="872"/>
    <w:link w:val="902"/>
    <w:uiPriority w:val="99"/>
    <w:rPr>
      <w:sz w:val="28"/>
      <w:lang w:eastAsia="en-US"/>
    </w:rPr>
  </w:style>
  <w:style w:type="paragraph" w:styleId="904">
    <w:name w:val="List Paragraph"/>
    <w:basedOn w:val="870"/>
    <w:uiPriority w:val="34"/>
    <w:qFormat/>
    <w:pPr>
      <w:contextualSpacing/>
      <w:ind w:left="720"/>
    </w:pPr>
  </w:style>
  <w:style w:type="table" w:styleId="905">
    <w:name w:val="Table Grid"/>
    <w:basedOn w:val="87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hyperlink" Target="consultantplus://offline/ref=9E21B56BB2B4639EB2725FD29D2631053A054AA5EEC82011ABB4E340BD0C06410DCB4B9B8243E2BE4CEF35wE26G" TargetMode="External"/><Relationship Id="rId17" Type="http://schemas.openxmlformats.org/officeDocument/2006/relationships/hyperlink" Target="consultantplus://offline/ref=86406AB1E8A2E8DE66632A9254E4706BACF6310BD8E4D888FB98148576F0563BFE9AC5D2CAF173173AB17F3877AF377722744A1624C3682DE68032Z707G" TargetMode="External"/><Relationship Id="rId18" Type="http://schemas.openxmlformats.org/officeDocument/2006/relationships/hyperlink" Target="consultantplus://offline/ref=86406AB1E8A2E8DE66632A9254E4706BACF6310BD8E4D888FB98148576F0563BFE9AC5D2CAF173173AB17F3877AF377722744A1624C3682DE68032Z707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348</cp:revision>
  <dcterms:created xsi:type="dcterms:W3CDTF">2022-05-17T01:14:00Z</dcterms:created>
  <dcterms:modified xsi:type="dcterms:W3CDTF">2023-08-09T04:39:53Z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